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drawing>
          <wp:inline distT="0" distB="0" distL="114300" distR="114300">
            <wp:extent cx="551815" cy="72517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srcRect/>
                    <a:stretch>
                      <a:fillRect/>
                    </a:stretch>
                  </pic:blipFill>
                  <pic:spPr>
                    <a:xfrm>
                      <a:off x="0" y="0"/>
                      <a:ext cx="551815" cy="725170"/>
                    </a:xfrm>
                    <a:prstGeom prst="rect">
                      <a:avLst/>
                    </a:prstGeom>
                  </pic:spPr>
                </pic:pic>
              </a:graphicData>
            </a:graphic>
          </wp:inline>
        </w:drawing>
      </w:r>
    </w:p>
    <w:p/>
    <w:p>
      <w:pPr>
        <w:tabs>
          <w:tab w:val="left" w:pos="4060"/>
          <w:tab w:val="center" w:pos="4875"/>
        </w:tabs>
        <w:jc w:val="center"/>
        <w:rPr>
          <w:b/>
          <w:sz w:val="28"/>
        </w:rPr>
      </w:pPr>
      <w:r>
        <w:rPr>
          <w:b/>
          <w:sz w:val="28"/>
        </w:rPr>
        <w:t>Управление образования г. Таганрога</w:t>
      </w:r>
    </w:p>
    <w:p>
      <w:pPr>
        <w:jc w:val="both"/>
      </w:pPr>
    </w:p>
    <w:p>
      <w:pPr>
        <w:jc w:val="center"/>
        <w:rPr>
          <w:b/>
          <w:sz w:val="28"/>
        </w:rPr>
      </w:pPr>
      <w:r>
        <w:rPr>
          <w:b/>
          <w:sz w:val="28"/>
        </w:rPr>
        <w:t>ПРИКАЗ</w:t>
      </w:r>
    </w:p>
    <w:p>
      <w:pPr>
        <w:jc w:val="both"/>
        <w:rPr>
          <w:spacing w:val="46"/>
        </w:rPr>
      </w:pPr>
    </w:p>
    <w:tbl>
      <w:tblPr>
        <w:tblStyle w:val="22"/>
        <w:tblW w:w="0" w:type="auto"/>
        <w:tblInd w:w="0" w:type="dxa"/>
        <w:tblBorders>
          <w:top w:val="none" w:color="000000" w:sz="0" w:space="0"/>
          <w:left w:val="none" w:color="000000" w:sz="0" w:space="0"/>
          <w:bottom w:val="single" w:color="000000" w:sz="4" w:space="0"/>
          <w:right w:val="none" w:color="000000" w:sz="0" w:space="0"/>
          <w:insideH w:val="none" w:color="000000" w:sz="0" w:space="0"/>
          <w:insideV w:val="none" w:color="000000" w:sz="0" w:space="0"/>
        </w:tblBorders>
        <w:tblLayout w:type="fixed"/>
        <w:tblCellMar>
          <w:top w:w="0" w:type="dxa"/>
          <w:left w:w="108" w:type="dxa"/>
          <w:bottom w:w="0" w:type="dxa"/>
          <w:right w:w="108" w:type="dxa"/>
        </w:tblCellMar>
      </w:tblPr>
      <w:tblGrid>
        <w:gridCol w:w="3544"/>
        <w:gridCol w:w="3260"/>
        <w:gridCol w:w="2927"/>
      </w:tblGrid>
      <w:tr>
        <w:tblPrEx>
          <w:tblBorders>
            <w:top w:val="none" w:color="000000" w:sz="0" w:space="0"/>
            <w:left w:val="none" w:color="000000" w:sz="0" w:space="0"/>
            <w:bottom w:val="single" w:color="000000" w:sz="4"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397" w:hRule="exact"/>
        </w:trPr>
        <w:tc>
          <w:tcPr>
            <w:tcW w:w="3544" w:type="dxa"/>
            <w:tcBorders>
              <w:top w:val="nil"/>
              <w:left w:val="nil"/>
              <w:bottom w:val="single" w:color="000000" w:sz="4" w:space="0"/>
              <w:right w:val="nil"/>
            </w:tcBorders>
          </w:tcPr>
          <w:p>
            <w:pPr>
              <w:ind w:right="-964"/>
              <w:jc w:val="center"/>
              <w:rPr>
                <w:color w:val="000000"/>
                <w:spacing w:val="46"/>
                <w:sz w:val="28"/>
              </w:rPr>
            </w:pPr>
            <w:bookmarkStart w:id="0" w:name="REGDATESTAMP"/>
            <w:bookmarkEnd w:id="0"/>
          </w:p>
        </w:tc>
        <w:tc>
          <w:tcPr>
            <w:tcW w:w="3260" w:type="dxa"/>
            <w:tcBorders>
              <w:top w:val="nil"/>
              <w:left w:val="nil"/>
              <w:bottom w:val="nil"/>
              <w:right w:val="nil"/>
            </w:tcBorders>
            <w:vAlign w:val="center"/>
          </w:tcPr>
          <w:p>
            <w:pPr>
              <w:ind w:right="-138"/>
              <w:jc w:val="right"/>
              <w:rPr>
                <w:color w:val="000000"/>
                <w:spacing w:val="46"/>
                <w:sz w:val="28"/>
              </w:rPr>
            </w:pPr>
            <w:r>
              <w:rPr>
                <w:color w:val="000000"/>
                <w:spacing w:val="38"/>
                <w:sz w:val="28"/>
              </w:rPr>
              <w:t>№</w:t>
            </w:r>
          </w:p>
        </w:tc>
        <w:tc>
          <w:tcPr>
            <w:tcW w:w="2927" w:type="dxa"/>
            <w:tcBorders>
              <w:top w:val="nil"/>
              <w:left w:val="nil"/>
              <w:bottom w:val="single" w:color="000000" w:sz="4" w:space="0"/>
              <w:right w:val="nil"/>
            </w:tcBorders>
          </w:tcPr>
          <w:p>
            <w:pPr>
              <w:ind w:right="-737"/>
              <w:jc w:val="right"/>
              <w:rPr>
                <w:color w:val="000000"/>
                <w:spacing w:val="46"/>
                <w:sz w:val="28"/>
              </w:rPr>
            </w:pPr>
            <w:bookmarkStart w:id="1" w:name="REGNUMSTAMP"/>
            <w:bookmarkEnd w:id="1"/>
          </w:p>
        </w:tc>
      </w:tr>
    </w:tbl>
    <w:p>
      <w:pPr>
        <w:rPr>
          <w:sz w:val="28"/>
        </w:rPr>
      </w:pPr>
    </w:p>
    <w:p>
      <w:pPr>
        <w:autoSpaceDE w:val="0"/>
        <w:autoSpaceDN w:val="0"/>
        <w:adjustRightInd w:val="0"/>
        <w:ind w:right="4536"/>
        <w:jc w:val="both"/>
        <w:rPr>
          <w:iCs/>
          <w:sz w:val="28"/>
          <w:szCs w:val="28"/>
        </w:rPr>
      </w:pPr>
      <w:r>
        <w:rPr>
          <w:iCs/>
          <w:sz w:val="28"/>
          <w:szCs w:val="28"/>
        </w:rPr>
        <w:t xml:space="preserve">Об организации и обеспечении бесплатным питанием обучающихся </w:t>
      </w:r>
      <w:r>
        <w:rPr>
          <w:sz w:val="28"/>
          <w:szCs w:val="28"/>
        </w:rPr>
        <w:t xml:space="preserve">общеобразовательных организаций, подведомственных Управлению образования г. Таганрога, </w:t>
      </w:r>
      <w:r>
        <w:rPr>
          <w:iCs/>
          <w:sz w:val="28"/>
          <w:szCs w:val="28"/>
        </w:rPr>
        <w:t>на 2024-2025 учебный год</w:t>
      </w:r>
    </w:p>
    <w:p>
      <w:pPr>
        <w:rPr>
          <w:sz w:val="28"/>
        </w:rPr>
      </w:pPr>
    </w:p>
    <w:p>
      <w:pPr>
        <w:ind w:firstLine="708"/>
        <w:jc w:val="both"/>
        <w:rPr>
          <w:rFonts w:eastAsia="SimSun"/>
          <w:sz w:val="28"/>
          <w:szCs w:val="28"/>
          <w:lang w:eastAsia="zh-CN"/>
        </w:rPr>
      </w:pPr>
      <w:r>
        <w:rPr>
          <w:rFonts w:eastAsia="SimSun"/>
          <w:sz w:val="28"/>
          <w:szCs w:val="28"/>
          <w:lang w:eastAsia="zh-CN"/>
        </w:rPr>
        <w:t>В соответствии с Федеральным законом от 29.12.2012 № 273-ФЗ «Об образовании в Российской Федерации», СанПиН 2.3/2.4.3590-20 «Санитарно-эпидемиологические требования к организации общественного питания населения», методическими рекомендациями Роспотребнадзора МР 2.4.0180-20 «Порядок организации родительского (общественного контроля) за организацией питания детей», постановлением Администрации города Таганрога от 16.12.2011 № 4762 «Об обеспечении бесплатным питанием обучающихся в муниципальных общеобразовательных организациях муниципального образования «Город Таганрог», в целях социальной защиты детей, а также в целях профилактики заболеваний, сохранения и развития здоровья обучающихся</w:t>
      </w:r>
    </w:p>
    <w:p>
      <w:pPr>
        <w:spacing w:line="276" w:lineRule="auto"/>
        <w:ind w:firstLine="708"/>
        <w:jc w:val="both"/>
        <w:rPr>
          <w:sz w:val="28"/>
          <w:szCs w:val="28"/>
        </w:rPr>
      </w:pPr>
    </w:p>
    <w:p>
      <w:pPr>
        <w:jc w:val="center"/>
        <w:rPr>
          <w:b/>
          <w:bCs/>
          <w:sz w:val="28"/>
          <w:szCs w:val="28"/>
        </w:rPr>
      </w:pPr>
      <w:r>
        <w:rPr>
          <w:b/>
          <w:bCs/>
          <w:sz w:val="28"/>
          <w:szCs w:val="28"/>
        </w:rPr>
        <w:t>ПРИКАЗЫВАЮ:</w:t>
      </w:r>
    </w:p>
    <w:p>
      <w:pPr>
        <w:jc w:val="center"/>
        <w:rPr>
          <w:rFonts w:ascii="Georgia" w:hAnsi="Georgia"/>
          <w:b/>
          <w:bCs/>
          <w:i/>
          <w:iCs/>
          <w:sz w:val="16"/>
          <w:szCs w:val="16"/>
        </w:rPr>
      </w:pPr>
    </w:p>
    <w:p>
      <w:pPr>
        <w:pStyle w:val="35"/>
        <w:ind w:left="0" w:firstLine="709"/>
        <w:jc w:val="both"/>
        <w:rPr>
          <w:sz w:val="28"/>
          <w:szCs w:val="28"/>
        </w:rPr>
      </w:pPr>
      <w:r>
        <w:rPr>
          <w:sz w:val="28"/>
          <w:szCs w:val="28"/>
        </w:rPr>
        <w:t xml:space="preserve">1. Организовать питание </w:t>
      </w:r>
      <w:r>
        <w:rPr>
          <w:iCs/>
          <w:sz w:val="28"/>
          <w:szCs w:val="28"/>
        </w:rPr>
        <w:t xml:space="preserve">в 2024-2025 учебном году </w:t>
      </w:r>
      <w:r>
        <w:rPr>
          <w:sz w:val="28"/>
          <w:szCs w:val="28"/>
        </w:rPr>
        <w:t xml:space="preserve">с </w:t>
      </w:r>
      <w:r>
        <w:rPr>
          <w:b/>
          <w:sz w:val="28"/>
          <w:szCs w:val="28"/>
        </w:rPr>
        <w:t>02.09.2024</w:t>
      </w:r>
      <w:r>
        <w:rPr>
          <w:iCs/>
          <w:sz w:val="28"/>
          <w:szCs w:val="28"/>
        </w:rPr>
        <w:t xml:space="preserve"> </w:t>
      </w:r>
      <w:r>
        <w:rPr>
          <w:sz w:val="28"/>
          <w:szCs w:val="28"/>
        </w:rPr>
        <w:t>для обучающихся общеобразовательных организаций, подведомственных Управлению образования г. Таганрога следующих категорий:</w:t>
      </w:r>
    </w:p>
    <w:p>
      <w:pPr>
        <w:pStyle w:val="36"/>
        <w:shd w:val="clear" w:color="auto" w:fill="FFFFFF"/>
        <w:spacing w:before="0" w:beforeAutospacing="0" w:after="0" w:afterAutospacing="0"/>
        <w:ind w:firstLine="708"/>
        <w:jc w:val="both"/>
        <w:rPr>
          <w:sz w:val="28"/>
          <w:szCs w:val="28"/>
        </w:rPr>
      </w:pPr>
      <w:r>
        <w:rPr>
          <w:sz w:val="28"/>
          <w:szCs w:val="28"/>
        </w:rPr>
        <w:t xml:space="preserve">обучающимся из из малоимущих семей; </w:t>
      </w:r>
    </w:p>
    <w:p>
      <w:pPr>
        <w:pStyle w:val="36"/>
        <w:shd w:val="clear" w:color="auto" w:fill="FFFFFF"/>
        <w:spacing w:before="0" w:beforeAutospacing="0" w:after="0" w:afterAutospacing="0"/>
        <w:ind w:firstLine="708"/>
        <w:jc w:val="both"/>
        <w:rPr>
          <w:sz w:val="28"/>
          <w:szCs w:val="28"/>
        </w:rPr>
      </w:pPr>
      <w:r>
        <w:rPr>
          <w:sz w:val="28"/>
          <w:szCs w:val="28"/>
        </w:rPr>
        <w:t>тубинфицированным детям;</w:t>
      </w:r>
    </w:p>
    <w:p>
      <w:pPr>
        <w:pStyle w:val="36"/>
        <w:shd w:val="clear" w:color="auto" w:fill="FFFFFF"/>
        <w:spacing w:before="0" w:beforeAutospacing="0" w:after="0" w:afterAutospacing="0"/>
        <w:ind w:firstLine="708"/>
        <w:jc w:val="both"/>
        <w:rPr>
          <w:sz w:val="28"/>
          <w:szCs w:val="28"/>
        </w:rPr>
      </w:pPr>
      <w:r>
        <w:rPr>
          <w:sz w:val="28"/>
          <w:szCs w:val="28"/>
        </w:rPr>
        <w:t>детям с ограниченными возможностями здоровья;</w:t>
      </w:r>
    </w:p>
    <w:p>
      <w:pPr>
        <w:pStyle w:val="36"/>
        <w:shd w:val="clear" w:color="auto" w:fill="FFFFFF"/>
        <w:spacing w:before="0" w:beforeAutospacing="0" w:after="0" w:afterAutospacing="0"/>
        <w:ind w:firstLine="708"/>
        <w:jc w:val="both"/>
        <w:rPr>
          <w:rFonts w:ascii="Times New Roman" w:hAnsi="Times New Roman" w:eastAsia="SimSun" w:cs="Times New Roman"/>
          <w:color w:val="000000"/>
          <w:sz w:val="28"/>
          <w:szCs w:val="28"/>
          <w:lang w:val="ru-RU" w:eastAsia="zh-CN" w:bidi="ar-SA"/>
        </w:rPr>
      </w:pPr>
      <w:r>
        <w:rPr>
          <w:rFonts w:ascii="Times New Roman" w:hAnsi="Times New Roman" w:eastAsia="SimSun" w:cs="Times New Roman"/>
          <w:color w:val="000000"/>
          <w:sz w:val="28"/>
          <w:szCs w:val="28"/>
          <w:lang w:val="ru-RU" w:eastAsia="zh-CN" w:bidi="ar-SA"/>
        </w:rPr>
        <w:t>детям-инвалидам;</w:t>
      </w:r>
    </w:p>
    <w:p>
      <w:pPr>
        <w:ind w:firstLine="708"/>
        <w:rPr>
          <w:rFonts w:ascii="Times New Roman" w:hAnsi="Times New Roman" w:eastAsia="SimSun" w:cs="Times New Roman"/>
          <w:color w:val="000000"/>
          <w:sz w:val="28"/>
          <w:szCs w:val="28"/>
          <w:lang w:val="ru-RU" w:eastAsia="zh-CN" w:bidi="ar-SA"/>
        </w:rPr>
      </w:pPr>
      <w:r>
        <w:rPr>
          <w:rFonts w:ascii="Times New Roman" w:hAnsi="Times New Roman" w:eastAsia="SimSun" w:cs="Times New Roman"/>
          <w:color w:val="000000"/>
          <w:sz w:val="28"/>
          <w:szCs w:val="28"/>
          <w:lang w:val="ru-RU" w:eastAsia="zh-CN" w:bidi="ar-SA"/>
        </w:rPr>
        <w:t>обучающиеся, являющиеся детьми из многодетных семей;</w:t>
      </w:r>
    </w:p>
    <w:p>
      <w:pPr>
        <w:ind w:firstLine="708"/>
        <w:jc w:val="both"/>
        <w:rPr>
          <w:rFonts w:ascii="Times New Roman" w:hAnsi="Times New Roman" w:eastAsia="SimSun" w:cs="Times New Roman"/>
          <w:color w:val="000000"/>
          <w:sz w:val="28"/>
          <w:szCs w:val="28"/>
          <w:lang w:val="ru-RU" w:eastAsia="zh-CN" w:bidi="ar-SA"/>
        </w:rPr>
      </w:pPr>
      <w:r>
        <w:rPr>
          <w:rFonts w:ascii="Times New Roman" w:hAnsi="Times New Roman" w:eastAsia="SimSun" w:cs="Times New Roman"/>
          <w:color w:val="000000"/>
          <w:sz w:val="28"/>
          <w:szCs w:val="28"/>
          <w:lang w:val="ru-RU" w:eastAsia="zh-CN" w:bidi="ar-SA"/>
        </w:rPr>
        <w:t>обучающиеся, являющиеся детьми (в том числе находящимися под опекой (попечительством) граждан, зарегистрированных по месту жительства на территории Ростовской области, призванных на военную службу по мобилизации в Вооруженные Силы Российской Федерации в соответствии с </w:t>
      </w:r>
      <w:r>
        <w:rPr>
          <w:rFonts w:ascii="Times New Roman" w:hAnsi="Times New Roman" w:eastAsia="SimSun" w:cs="Times New Roman"/>
          <w:color w:val="000000"/>
          <w:sz w:val="28"/>
          <w:szCs w:val="28"/>
          <w:lang w:val="ru-RU" w:eastAsia="zh-CN" w:bidi="ar-SA"/>
        </w:rPr>
        <w:fldChar w:fldCharType="begin"/>
      </w:r>
      <w:r>
        <w:rPr>
          <w:rFonts w:ascii="Times New Roman" w:hAnsi="Times New Roman" w:eastAsia="SimSun" w:cs="Times New Roman"/>
          <w:color w:val="000000"/>
          <w:sz w:val="28"/>
          <w:szCs w:val="28"/>
          <w:lang w:val="ru-RU" w:eastAsia="zh-CN" w:bidi="ar-SA"/>
        </w:rPr>
        <w:instrText xml:space="preserve"> HYPERLINK "https://internet.garant.ru/" \l "/document/405309425/entry/0" </w:instrText>
      </w:r>
      <w:r>
        <w:rPr>
          <w:rFonts w:ascii="Times New Roman" w:hAnsi="Times New Roman" w:eastAsia="SimSun" w:cs="Times New Roman"/>
          <w:color w:val="000000"/>
          <w:sz w:val="28"/>
          <w:szCs w:val="28"/>
          <w:lang w:val="ru-RU" w:eastAsia="zh-CN" w:bidi="ar-SA"/>
        </w:rPr>
        <w:fldChar w:fldCharType="separate"/>
      </w:r>
      <w:r>
        <w:rPr>
          <w:rFonts w:ascii="Times New Roman" w:hAnsi="Times New Roman" w:eastAsia="SimSun" w:cs="Times New Roman"/>
          <w:color w:val="000000"/>
          <w:sz w:val="28"/>
          <w:szCs w:val="28"/>
          <w:lang w:val="ru-RU" w:eastAsia="zh-CN" w:bidi="ar-SA"/>
        </w:rPr>
        <w:t>Указом</w:t>
      </w:r>
      <w:r>
        <w:rPr>
          <w:rFonts w:ascii="Times New Roman" w:hAnsi="Times New Roman" w:eastAsia="SimSun" w:cs="Times New Roman"/>
          <w:color w:val="000000"/>
          <w:sz w:val="28"/>
          <w:szCs w:val="28"/>
          <w:lang w:val="ru-RU" w:eastAsia="zh-CN" w:bidi="ar-SA"/>
        </w:rPr>
        <w:fldChar w:fldCharType="end"/>
      </w:r>
      <w:r>
        <w:rPr>
          <w:rFonts w:ascii="Times New Roman" w:hAnsi="Times New Roman" w:eastAsia="SimSun" w:cs="Times New Roman"/>
          <w:color w:val="000000"/>
          <w:sz w:val="28"/>
          <w:szCs w:val="28"/>
          <w:lang w:val="ru-RU" w:eastAsia="zh-CN" w:bidi="ar-SA"/>
        </w:rPr>
        <w:t> Президента Российской Федерации от 21.09.2022 N 647 "Об объявлении частичной мобилизации в Российской Федерации", также заключивших контракт о прохождении военной службы в соответствии с </w:t>
      </w:r>
      <w:r>
        <w:rPr>
          <w:rFonts w:ascii="Times New Roman" w:hAnsi="Times New Roman" w:eastAsia="SimSun" w:cs="Times New Roman"/>
          <w:color w:val="000000"/>
          <w:sz w:val="28"/>
          <w:szCs w:val="28"/>
          <w:lang w:val="ru-RU" w:eastAsia="zh-CN" w:bidi="ar-SA"/>
        </w:rPr>
        <w:fldChar w:fldCharType="begin"/>
      </w:r>
      <w:r>
        <w:rPr>
          <w:rFonts w:ascii="Times New Roman" w:hAnsi="Times New Roman" w:eastAsia="SimSun" w:cs="Times New Roman"/>
          <w:color w:val="000000"/>
          <w:sz w:val="28"/>
          <w:szCs w:val="28"/>
          <w:lang w:val="ru-RU" w:eastAsia="zh-CN" w:bidi="ar-SA"/>
        </w:rPr>
        <w:instrText xml:space="preserve"> HYPERLINK "https://internet.garant.ru/" \l "/document/178405/entry/0" </w:instrText>
      </w:r>
      <w:r>
        <w:rPr>
          <w:rFonts w:ascii="Times New Roman" w:hAnsi="Times New Roman" w:eastAsia="SimSun" w:cs="Times New Roman"/>
          <w:color w:val="000000"/>
          <w:sz w:val="28"/>
          <w:szCs w:val="28"/>
          <w:lang w:val="ru-RU" w:eastAsia="zh-CN" w:bidi="ar-SA"/>
        </w:rPr>
        <w:fldChar w:fldCharType="separate"/>
      </w:r>
      <w:r>
        <w:rPr>
          <w:rFonts w:ascii="Times New Roman" w:hAnsi="Times New Roman" w:eastAsia="SimSun" w:cs="Times New Roman"/>
          <w:color w:val="000000"/>
          <w:sz w:val="28"/>
          <w:szCs w:val="28"/>
          <w:lang w:val="ru-RU" w:eastAsia="zh-CN" w:bidi="ar-SA"/>
        </w:rPr>
        <w:t>Федеральным законом</w:t>
      </w:r>
      <w:r>
        <w:rPr>
          <w:rFonts w:ascii="Times New Roman" w:hAnsi="Times New Roman" w:eastAsia="SimSun" w:cs="Times New Roman"/>
          <w:color w:val="000000"/>
          <w:sz w:val="28"/>
          <w:szCs w:val="28"/>
          <w:lang w:val="ru-RU" w:eastAsia="zh-CN" w:bidi="ar-SA"/>
        </w:rPr>
        <w:fldChar w:fldCharType="end"/>
      </w:r>
      <w:r>
        <w:rPr>
          <w:rFonts w:ascii="Times New Roman" w:hAnsi="Times New Roman" w:eastAsia="SimSun" w:cs="Times New Roman"/>
          <w:color w:val="000000"/>
          <w:sz w:val="28"/>
          <w:szCs w:val="28"/>
          <w:lang w:val="ru-RU" w:eastAsia="zh-CN" w:bidi="ar-SA"/>
        </w:rPr>
        <w:t> от 28.03.1998 N 53-ФЗ "О воинской обязанности и военной службе" или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принимающих (принимавших) участие в специальной военной операции, погибших (умерших) из числа указанных лиц (далее - участники СВО);</w:t>
      </w:r>
    </w:p>
    <w:p>
      <w:pPr>
        <w:ind w:firstLine="708"/>
        <w:jc w:val="both"/>
        <w:rPr>
          <w:rFonts w:eastAsia="SimSun"/>
          <w:sz w:val="28"/>
          <w:szCs w:val="28"/>
          <w:lang w:eastAsia="zh-CN"/>
        </w:rPr>
      </w:pPr>
      <w:r>
        <w:rPr>
          <w:rFonts w:eastAsia="SimSun"/>
          <w:sz w:val="28"/>
          <w:szCs w:val="28"/>
          <w:lang w:eastAsia="zh-CN"/>
        </w:rPr>
        <w:t>обучающимся по образовательным программам начального общего образования.</w:t>
      </w:r>
    </w:p>
    <w:p>
      <w:pPr>
        <w:pStyle w:val="35"/>
        <w:ind w:left="0" w:firstLine="709"/>
        <w:jc w:val="both"/>
        <w:rPr>
          <w:sz w:val="28"/>
          <w:szCs w:val="28"/>
        </w:rPr>
      </w:pPr>
      <w:r>
        <w:rPr>
          <w:sz w:val="28"/>
          <w:szCs w:val="28"/>
        </w:rPr>
        <w:t>2.</w:t>
      </w:r>
      <w:r>
        <w:rPr>
          <w:b/>
          <w:bCs/>
          <w:iCs/>
          <w:sz w:val="28"/>
          <w:szCs w:val="28"/>
        </w:rPr>
        <w:t xml:space="preserve"> </w:t>
      </w:r>
      <w:r>
        <w:rPr>
          <w:bCs/>
          <w:iCs/>
          <w:sz w:val="28"/>
          <w:szCs w:val="28"/>
        </w:rPr>
        <w:t>Предоставлять</w:t>
      </w:r>
      <w:r>
        <w:rPr>
          <w:b/>
          <w:bCs/>
          <w:iCs/>
          <w:sz w:val="28"/>
          <w:szCs w:val="28"/>
        </w:rPr>
        <w:t xml:space="preserve"> </w:t>
      </w:r>
      <w:r>
        <w:rPr>
          <w:bCs/>
          <w:iCs/>
          <w:sz w:val="28"/>
          <w:szCs w:val="28"/>
        </w:rPr>
        <w:t>б</w:t>
      </w:r>
      <w:r>
        <w:rPr>
          <w:sz w:val="28"/>
          <w:szCs w:val="28"/>
        </w:rPr>
        <w:t>есплатное горячее питание согласно меню:</w:t>
      </w:r>
    </w:p>
    <w:p>
      <w:pPr>
        <w:pStyle w:val="36"/>
        <w:shd w:val="clear" w:color="auto" w:fill="FFFFFF"/>
        <w:spacing w:before="0" w:beforeAutospacing="0" w:after="0" w:afterAutospacing="0"/>
        <w:ind w:firstLine="708"/>
        <w:jc w:val="both"/>
        <w:rPr>
          <w:sz w:val="28"/>
          <w:szCs w:val="28"/>
        </w:rPr>
      </w:pPr>
      <w:r>
        <w:rPr>
          <w:sz w:val="28"/>
          <w:szCs w:val="28"/>
          <w:lang w:eastAsia="zh-CN"/>
        </w:rPr>
        <w:t>обучающимся из малоимущих семей, тубинфицированным детям, лицам, обучающимся по образовательным программам начального общего образования, обучающимся, являющимся детьми участников СВО, обучающимся из многодетных семей – один раз в день;</w:t>
      </w:r>
    </w:p>
    <w:p>
      <w:pPr>
        <w:pStyle w:val="36"/>
        <w:shd w:val="clear" w:color="auto" w:fill="FFFFFF"/>
        <w:spacing w:before="0" w:beforeAutospacing="0" w:after="0" w:afterAutospacing="0"/>
        <w:ind w:firstLine="708"/>
        <w:jc w:val="both"/>
        <w:rPr>
          <w:sz w:val="28"/>
          <w:szCs w:val="28"/>
        </w:rPr>
      </w:pPr>
      <w:r>
        <w:rPr>
          <w:sz w:val="28"/>
          <w:szCs w:val="28"/>
        </w:rPr>
        <w:t xml:space="preserve"> обучающимся с ограниченными возможностями здоровья и детям-инвалидам - два раза в день.</w:t>
      </w:r>
    </w:p>
    <w:p>
      <w:pPr>
        <w:pStyle w:val="36"/>
        <w:shd w:val="clear" w:color="auto" w:fill="FFFFFF"/>
        <w:spacing w:before="0" w:beforeAutospacing="0" w:after="0" w:afterAutospacing="0"/>
        <w:ind w:firstLine="708"/>
        <w:jc w:val="both"/>
        <w:rPr>
          <w:sz w:val="28"/>
          <w:szCs w:val="28"/>
        </w:rPr>
      </w:pPr>
      <w:r>
        <w:rPr>
          <w:sz w:val="28"/>
          <w:szCs w:val="28"/>
        </w:rPr>
        <w:t>3. Установить стоимость горячего питания:</w:t>
      </w:r>
    </w:p>
    <w:p>
      <w:pPr>
        <w:pStyle w:val="36"/>
        <w:shd w:val="clear" w:color="auto" w:fill="FFFFFF"/>
        <w:spacing w:before="0" w:beforeAutospacing="0" w:after="0" w:afterAutospacing="0"/>
        <w:ind w:firstLine="708"/>
        <w:jc w:val="both"/>
        <w:rPr>
          <w:sz w:val="28"/>
          <w:szCs w:val="28"/>
        </w:rPr>
      </w:pPr>
      <w:r>
        <w:rPr>
          <w:sz w:val="28"/>
          <w:szCs w:val="28"/>
          <w:lang w:eastAsia="zh-CN"/>
        </w:rPr>
        <w:t>для обучающихся из малоимущих семей и тубинфицированных детей, за исключением лиц, обучающихся по образовательным программам начального общего образования – 74 рубля 97 копеек в день на одного ребенка за счет средств местного бюджета;</w:t>
      </w:r>
    </w:p>
    <w:p>
      <w:pPr>
        <w:pStyle w:val="36"/>
        <w:shd w:val="clear" w:color="auto" w:fill="FFFFFF"/>
        <w:spacing w:before="0" w:beforeAutospacing="0" w:after="0" w:afterAutospacing="0"/>
        <w:ind w:firstLine="708"/>
        <w:jc w:val="both"/>
        <w:rPr>
          <w:sz w:val="28"/>
          <w:szCs w:val="28"/>
        </w:rPr>
      </w:pPr>
      <w:r>
        <w:rPr>
          <w:sz w:val="28"/>
          <w:szCs w:val="28"/>
          <w:lang w:eastAsia="zh-CN"/>
        </w:rPr>
        <w:t>для обучающихся, являющихся детьми участников СВО, обучающихся из многодетных семей, за исключением лиц, обучающихся по образовательным программам начального общего образования – 74 рубля 97 копеек в день на одного ребенка за счет средств местного бюджета, в том числе за счет средств субсидии из областного бюджета;</w:t>
      </w:r>
    </w:p>
    <w:p>
      <w:pPr>
        <w:pStyle w:val="36"/>
        <w:shd w:val="clear" w:color="auto" w:fill="FFFFFF"/>
        <w:spacing w:before="0" w:beforeAutospacing="0" w:after="0" w:afterAutospacing="0"/>
        <w:ind w:firstLine="708"/>
        <w:jc w:val="both"/>
        <w:rPr>
          <w:sz w:val="28"/>
          <w:szCs w:val="28"/>
        </w:rPr>
      </w:pPr>
      <w:r>
        <w:rPr>
          <w:sz w:val="28"/>
          <w:szCs w:val="28"/>
        </w:rPr>
        <w:t xml:space="preserve">для обучающихся с ограниченными возможностями здоровья, детей-инвалидов, за исключением лиц, обучающихся по образовательным программам начального общего образования, - два раза в день за счет средств местного бюджета - 149 рублей 94 копейки в день на одного ребенка: </w:t>
      </w:r>
    </w:p>
    <w:p>
      <w:pPr>
        <w:pStyle w:val="36"/>
        <w:shd w:val="clear" w:color="auto" w:fill="FFFFFF"/>
        <w:spacing w:before="0" w:beforeAutospacing="0" w:after="0" w:afterAutospacing="0"/>
        <w:ind w:firstLine="708"/>
        <w:jc w:val="both"/>
        <w:rPr>
          <w:rFonts w:hint="default"/>
          <w:sz w:val="28"/>
          <w:szCs w:val="28"/>
          <w:lang w:val="ru-RU"/>
        </w:rPr>
      </w:pPr>
      <w:r>
        <w:rPr>
          <w:sz w:val="28"/>
          <w:szCs w:val="28"/>
        </w:rPr>
        <w:t>один прием пищи - 82 рубля 00 копеек, второй прием пищи - 67 рублей 94 копейки в день на одного ребенка</w:t>
      </w:r>
      <w:r>
        <w:rPr>
          <w:rFonts w:hint="default"/>
          <w:sz w:val="28"/>
          <w:szCs w:val="28"/>
          <w:lang w:val="ru-RU"/>
        </w:rPr>
        <w:t>;</w:t>
      </w:r>
    </w:p>
    <w:p>
      <w:pPr>
        <w:ind w:firstLine="708"/>
        <w:jc w:val="both"/>
        <w:rPr>
          <w:sz w:val="28"/>
          <w:szCs w:val="28"/>
        </w:rPr>
      </w:pPr>
      <w:r>
        <w:rPr>
          <w:sz w:val="28"/>
          <w:szCs w:val="28"/>
        </w:rPr>
        <w:t>для обучающихся по образовательным программам начального общего образования из расчета стоимости питания в день на одного ребенка в размере 82 ру</w:t>
      </w:r>
      <w:r>
        <w:rPr>
          <w:sz w:val="28"/>
          <w:szCs w:val="28"/>
          <w:lang w:val="ru-RU"/>
        </w:rPr>
        <w:t>б</w:t>
      </w:r>
      <w:bookmarkStart w:id="6" w:name="_GoBack"/>
      <w:bookmarkEnd w:id="6"/>
      <w:r>
        <w:rPr>
          <w:sz w:val="28"/>
          <w:szCs w:val="28"/>
        </w:rPr>
        <w:t>ля 00 копеек;</w:t>
      </w:r>
    </w:p>
    <w:p>
      <w:pPr>
        <w:pStyle w:val="35"/>
        <w:ind w:left="0"/>
        <w:jc w:val="both"/>
        <w:rPr>
          <w:sz w:val="28"/>
          <w:szCs w:val="28"/>
        </w:rPr>
      </w:pPr>
      <w:r>
        <w:rPr>
          <w:sz w:val="28"/>
          <w:szCs w:val="28"/>
        </w:rPr>
        <w:tab/>
      </w:r>
      <w:r>
        <w:rPr>
          <w:sz w:val="28"/>
          <w:szCs w:val="28"/>
        </w:rPr>
        <w:t>денежная компенсация на питание обучающимся с ограниченными возможностями здоровья и детям-инвалидам, получающим образование на дому, осуществляется в денежном эквиваленте в размере 149 рублей 94 копейки в день на одного ребенка.</w:t>
      </w:r>
    </w:p>
    <w:p>
      <w:pPr>
        <w:pStyle w:val="35"/>
        <w:tabs>
          <w:tab w:val="left" w:pos="1134"/>
        </w:tabs>
        <w:ind w:left="0"/>
        <w:jc w:val="both"/>
        <w:rPr>
          <w:sz w:val="28"/>
          <w:szCs w:val="28"/>
        </w:rPr>
      </w:pPr>
      <w:r>
        <w:rPr>
          <w:sz w:val="28"/>
          <w:szCs w:val="28"/>
        </w:rPr>
        <w:tab/>
      </w:r>
      <w:r>
        <w:rPr>
          <w:sz w:val="28"/>
          <w:szCs w:val="28"/>
        </w:rPr>
        <w:t>4. Руководителям общеобразовательных организаций:</w:t>
      </w:r>
    </w:p>
    <w:p>
      <w:pPr>
        <w:ind w:firstLine="708"/>
        <w:jc w:val="both"/>
        <w:rPr>
          <w:color w:val="auto"/>
          <w:sz w:val="28"/>
          <w:szCs w:val="28"/>
          <w:highlight w:val="none"/>
        </w:rPr>
      </w:pPr>
      <w:r>
        <w:rPr>
          <w:sz w:val="28"/>
          <w:szCs w:val="28"/>
        </w:rPr>
        <w:t xml:space="preserve">назначить приказом ответственного за организацию питания в </w:t>
      </w:r>
      <w:r>
        <w:rPr>
          <w:color w:val="auto"/>
          <w:sz w:val="28"/>
          <w:szCs w:val="28"/>
          <w:highlight w:val="none"/>
        </w:rPr>
        <w:t>общеобразовательной организации;</w:t>
      </w:r>
    </w:p>
    <w:p>
      <w:pPr>
        <w:ind w:firstLine="708"/>
        <w:jc w:val="both"/>
        <w:rPr>
          <w:color w:val="auto"/>
          <w:sz w:val="28"/>
          <w:szCs w:val="28"/>
          <w:highlight w:val="none"/>
        </w:rPr>
      </w:pPr>
      <w:r>
        <w:rPr>
          <w:color w:val="auto"/>
          <w:sz w:val="28"/>
          <w:szCs w:val="28"/>
          <w:highlight w:val="none"/>
        </w:rPr>
        <w:t xml:space="preserve">сформировать первичные документы, подтверждающие право обучающегося на получение бесплатного питания на основании заявления родителей (законных представителей) обучающихся, списков Управления социальной защиты населения г. Таганрога, данных ГБУ «Противотуберкулезный клинический диспансер», заключения психолого-педагогической комиссии, справки МСЭ, </w:t>
      </w:r>
      <w:r>
        <w:rPr>
          <w:color w:val="auto"/>
          <w:sz w:val="28"/>
          <w:szCs w:val="28"/>
          <w:highlight w:val="none"/>
          <w:lang w:eastAsia="zh-CN"/>
        </w:rPr>
        <w:t>документа, подтверждающего направление военнослужащего для участия в специальной военной операции, и заявления родителя (законного представителя). В случае гибели участников СВО обеспечение горячим питанием обучающихся, являющихся детьми указанных граждан, производится на основании документа, подтверждающего направление военнослужащего для участия в специальной военной операции, документа, подтверждающего гибель военнослужащего, и заявления родителя (законного представителя)</w:t>
      </w:r>
      <w:r>
        <w:rPr>
          <w:rFonts w:hint="default"/>
          <w:color w:val="auto"/>
          <w:sz w:val="28"/>
          <w:szCs w:val="28"/>
          <w:highlight w:val="none"/>
          <w:lang w:val="ru-RU" w:eastAsia="zh-CN"/>
        </w:rPr>
        <w:t>, для многодетных семей при предъявлении свидетельства о рождении</w:t>
      </w:r>
      <w:r>
        <w:rPr>
          <w:rFonts w:hint="default"/>
          <w:color w:val="auto"/>
          <w:sz w:val="28"/>
          <w:szCs w:val="28"/>
          <w:highlight w:val="none"/>
          <w:lang w:val="en-US" w:eastAsia="zh-CN"/>
        </w:rPr>
        <w:t>;</w:t>
      </w:r>
    </w:p>
    <w:p>
      <w:pPr>
        <w:ind w:firstLine="708"/>
        <w:jc w:val="both"/>
        <w:rPr>
          <w:color w:val="auto"/>
          <w:sz w:val="28"/>
          <w:szCs w:val="28"/>
          <w:highlight w:val="none"/>
        </w:rPr>
      </w:pPr>
      <w:r>
        <w:rPr>
          <w:color w:val="auto"/>
          <w:sz w:val="28"/>
          <w:szCs w:val="28"/>
          <w:highlight w:val="none"/>
        </w:rPr>
        <w:t>создать условия для организации бесплатного питания обучающихся  отдельных категорий, указанных в п.1 настоящего приказа;</w:t>
      </w:r>
    </w:p>
    <w:p>
      <w:pPr>
        <w:ind w:firstLine="708"/>
        <w:jc w:val="both"/>
        <w:rPr>
          <w:sz w:val="28"/>
          <w:szCs w:val="28"/>
          <w:highlight w:val="none"/>
        </w:rPr>
      </w:pPr>
      <w:r>
        <w:rPr>
          <w:color w:val="auto"/>
          <w:sz w:val="28"/>
          <w:szCs w:val="28"/>
          <w:highlight w:val="none"/>
        </w:rPr>
        <w:t xml:space="preserve">издать приказ об организации бесплатного питания детей льготных категорий, имеющих право на бесплатное питание и </w:t>
      </w:r>
      <w:r>
        <w:rPr>
          <w:rFonts w:eastAsia="SimSun"/>
          <w:sz w:val="28"/>
          <w:szCs w:val="28"/>
          <w:highlight w:val="none"/>
          <w:lang w:eastAsia="zh-CN"/>
        </w:rPr>
        <w:t xml:space="preserve">обучающихся по образовательным программам начального общего образования </w:t>
      </w:r>
      <w:r>
        <w:rPr>
          <w:color w:val="auto"/>
          <w:sz w:val="28"/>
          <w:szCs w:val="28"/>
          <w:highlight w:val="none"/>
        </w:rPr>
        <w:t>в п</w:t>
      </w:r>
      <w:r>
        <w:rPr>
          <w:sz w:val="28"/>
          <w:szCs w:val="28"/>
          <w:highlight w:val="none"/>
        </w:rPr>
        <w:t>одведомственной образовательной организации, с поименным списочным составом;</w:t>
      </w:r>
    </w:p>
    <w:p>
      <w:pPr>
        <w:ind w:firstLine="708"/>
        <w:jc w:val="both"/>
        <w:rPr>
          <w:sz w:val="28"/>
          <w:szCs w:val="28"/>
        </w:rPr>
      </w:pPr>
      <w:r>
        <w:rPr>
          <w:sz w:val="28"/>
          <w:szCs w:val="28"/>
          <w:highlight w:val="none"/>
        </w:rPr>
        <w:t>сформировать календарь питания школьников на 2024-2025 учебный год в</w:t>
      </w:r>
      <w:r>
        <w:rPr>
          <w:sz w:val="28"/>
          <w:szCs w:val="28"/>
        </w:rPr>
        <w:t xml:space="preserve"> соответствии с годовым календарным графиком и графиком приёма пищи, расписанием занятий;</w:t>
      </w:r>
    </w:p>
    <w:p>
      <w:pPr>
        <w:tabs>
          <w:tab w:val="left" w:pos="1134"/>
        </w:tabs>
        <w:ind w:firstLine="851"/>
        <w:jc w:val="both"/>
        <w:rPr>
          <w:sz w:val="28"/>
          <w:szCs w:val="28"/>
        </w:rPr>
      </w:pPr>
      <w:r>
        <w:rPr>
          <w:sz w:val="28"/>
          <w:szCs w:val="28"/>
        </w:rPr>
        <w:t xml:space="preserve">проверить и обновить двухнедельное меню в соответствии с санитарными требованиями, разместить на сайте не позднее </w:t>
      </w:r>
      <w:r>
        <w:rPr>
          <w:b/>
          <w:sz w:val="28"/>
          <w:szCs w:val="28"/>
        </w:rPr>
        <w:t>05.09.2024</w:t>
      </w:r>
      <w:r>
        <w:rPr>
          <w:sz w:val="28"/>
          <w:szCs w:val="28"/>
        </w:rPr>
        <w:t>;</w:t>
      </w:r>
    </w:p>
    <w:p>
      <w:pPr>
        <w:tabs>
          <w:tab w:val="left" w:pos="1134"/>
        </w:tabs>
        <w:ind w:firstLine="851"/>
        <w:jc w:val="both"/>
        <w:rPr>
          <w:sz w:val="28"/>
          <w:szCs w:val="28"/>
        </w:rPr>
      </w:pPr>
      <w:r>
        <w:rPr>
          <w:sz w:val="28"/>
          <w:szCs w:val="28"/>
        </w:rPr>
        <w:t>при необходимости разработать специализированное меню для детей с пищевыми особенностями (целиакия, фенилкетонурия, сахарный диабет) или создать условия для употребления детьми готовых домашних блюд, предоставленных родителями детей, в специально отведенных помещениях (местах), оборудованных столами и стульями, холодильником для временного хранения готовых блюд и пищевой продукции, микроволновыми печами для разогрева блюд, условиями для мытья рук;</w:t>
      </w:r>
    </w:p>
    <w:p>
      <w:pPr>
        <w:ind w:firstLine="708"/>
        <w:jc w:val="both"/>
        <w:rPr>
          <w:color w:val="auto"/>
          <w:sz w:val="28"/>
          <w:szCs w:val="28"/>
          <w:highlight w:val="none"/>
        </w:rPr>
      </w:pPr>
      <w:r>
        <w:rPr>
          <w:sz w:val="28"/>
          <w:szCs w:val="28"/>
        </w:rPr>
        <w:t>осуществлять корректировку списков обучающихся, подлежащих обеспечению бесплатным питанием, в соответствии</w:t>
      </w:r>
      <w:r>
        <w:rPr>
          <w:sz w:val="28"/>
          <w:szCs w:val="28"/>
          <w:highlight w:val="none"/>
        </w:rPr>
        <w:t xml:space="preserve"> со списком Управления соци</w:t>
      </w:r>
      <w:r>
        <w:rPr>
          <w:color w:val="auto"/>
          <w:sz w:val="28"/>
          <w:szCs w:val="28"/>
          <w:highlight w:val="none"/>
        </w:rPr>
        <w:t>альной защиты населения</w:t>
      </w:r>
      <w:r>
        <w:rPr>
          <w:color w:val="auto"/>
          <w:sz w:val="28"/>
          <w:szCs w:val="28"/>
          <w:highlight w:val="none"/>
          <w:shd w:val="clear" w:color="auto" w:fill="FFFFFF"/>
        </w:rPr>
        <w:t xml:space="preserve"> г. Таганрога (ежемесячно),</w:t>
      </w:r>
      <w:r>
        <w:rPr>
          <w:color w:val="auto"/>
          <w:sz w:val="28"/>
          <w:szCs w:val="28"/>
          <w:highlight w:val="none"/>
        </w:rPr>
        <w:t xml:space="preserve"> на основании данных ГБУ РО «Противотуберкулезный клинический диспансер» (раз в полугодие);</w:t>
      </w:r>
      <w:r>
        <w:rPr>
          <w:color w:val="auto"/>
          <w:highlight w:val="none"/>
        </w:rPr>
        <w:t xml:space="preserve"> </w:t>
      </w:r>
      <w:r>
        <w:rPr>
          <w:color w:val="auto"/>
          <w:sz w:val="28"/>
          <w:szCs w:val="28"/>
          <w:highlight w:val="none"/>
          <w:shd w:val="clear" w:color="auto" w:fill="FFFFFF"/>
        </w:rPr>
        <w:t xml:space="preserve"> </w:t>
      </w:r>
      <w:r>
        <w:rPr>
          <w:color w:val="auto"/>
          <w:sz w:val="28"/>
          <w:szCs w:val="28"/>
          <w:highlight w:val="none"/>
        </w:rPr>
        <w:t xml:space="preserve">заключений </w:t>
      </w:r>
      <w:r>
        <w:rPr>
          <w:color w:val="auto"/>
          <w:sz w:val="28"/>
          <w:szCs w:val="28"/>
          <w:highlight w:val="none"/>
          <w:shd w:val="clear" w:color="auto" w:fill="FFFFFF"/>
        </w:rPr>
        <w:t>психолого-педагогической комиссии</w:t>
      </w:r>
      <w:r>
        <w:rPr>
          <w:color w:val="auto"/>
          <w:sz w:val="28"/>
          <w:szCs w:val="28"/>
          <w:highlight w:val="none"/>
        </w:rPr>
        <w:t xml:space="preserve">, </w:t>
      </w:r>
      <w:r>
        <w:rPr>
          <w:color w:val="auto"/>
          <w:sz w:val="28"/>
          <w:szCs w:val="28"/>
          <w:highlight w:val="none"/>
          <w:shd w:val="clear" w:color="auto" w:fill="FFFFFF"/>
        </w:rPr>
        <w:t xml:space="preserve">справок МСЭ, </w:t>
      </w:r>
      <w:r>
        <w:rPr>
          <w:rFonts w:eastAsia="SimSun"/>
          <w:sz w:val="28"/>
          <w:szCs w:val="28"/>
          <w:highlight w:val="none"/>
          <w:lang w:eastAsia="zh-CN"/>
        </w:rPr>
        <w:t>документа, подтверждающего направление военнослужащего для участия в специальной военной операции, и заявления родителя (законного представителя). В случае  гибели участников СВО обеспечение горячим питанием обучающихся, являющихся детьми указанных граждан, производится на основании документа, подтверждающего направление военнослужащего для участия в специальной военной операции, документа, подтверждающего гибель военнослужащего, и заявления родителя (законного представителя)</w:t>
      </w:r>
      <w:r>
        <w:rPr>
          <w:rFonts w:hint="default" w:eastAsia="SimSun"/>
          <w:sz w:val="28"/>
          <w:szCs w:val="28"/>
          <w:highlight w:val="none"/>
          <w:lang w:val="ru-RU" w:eastAsia="zh-CN"/>
        </w:rPr>
        <w:t xml:space="preserve"> </w:t>
      </w:r>
      <w:r>
        <w:rPr>
          <w:rFonts w:hint="default"/>
          <w:color w:val="auto"/>
          <w:sz w:val="28"/>
          <w:szCs w:val="28"/>
          <w:highlight w:val="none"/>
          <w:lang w:val="ru-RU" w:eastAsia="zh-CN"/>
        </w:rPr>
        <w:t>для многодетных семей при предъявлении свидетельства о рождении</w:t>
      </w:r>
      <w:r>
        <w:rPr>
          <w:color w:val="auto"/>
          <w:sz w:val="28"/>
          <w:szCs w:val="28"/>
          <w:highlight w:val="none"/>
        </w:rPr>
        <w:t xml:space="preserve">; </w:t>
      </w:r>
    </w:p>
    <w:p>
      <w:pPr>
        <w:tabs>
          <w:tab w:val="left" w:pos="0"/>
        </w:tabs>
        <w:jc w:val="both"/>
        <w:rPr>
          <w:color w:val="auto"/>
          <w:sz w:val="28"/>
          <w:szCs w:val="28"/>
        </w:rPr>
      </w:pPr>
      <w:r>
        <w:rPr>
          <w:color w:val="auto"/>
          <w:sz w:val="28"/>
          <w:szCs w:val="28"/>
          <w:highlight w:val="none"/>
        </w:rPr>
        <w:tab/>
      </w:r>
      <w:r>
        <w:rPr>
          <w:color w:val="auto"/>
          <w:sz w:val="28"/>
          <w:szCs w:val="28"/>
          <w:highlight w:val="none"/>
        </w:rPr>
        <w:t xml:space="preserve">согласовать график приёма пищи с организацией, </w:t>
      </w:r>
      <w:r>
        <w:rPr>
          <w:color w:val="auto"/>
          <w:sz w:val="28"/>
          <w:szCs w:val="28"/>
        </w:rPr>
        <w:t>обеспечивающей организацию питания в общеобразовательной организации;</w:t>
      </w:r>
    </w:p>
    <w:p>
      <w:pPr>
        <w:tabs>
          <w:tab w:val="left" w:pos="0"/>
        </w:tabs>
        <w:jc w:val="both"/>
        <w:rPr>
          <w:sz w:val="28"/>
          <w:szCs w:val="28"/>
        </w:rPr>
      </w:pPr>
      <w:r>
        <w:rPr>
          <w:color w:val="auto"/>
          <w:sz w:val="28"/>
          <w:szCs w:val="28"/>
        </w:rPr>
        <w:tab/>
      </w:r>
      <w:r>
        <w:rPr>
          <w:color w:val="auto"/>
          <w:sz w:val="28"/>
          <w:szCs w:val="28"/>
        </w:rPr>
        <w:t>взять на личный систематический контроль органи</w:t>
      </w:r>
      <w:r>
        <w:rPr>
          <w:sz w:val="28"/>
          <w:szCs w:val="28"/>
        </w:rPr>
        <w:t>зацию питания и качество пищи, обеспечить ежедневный контроль качества питания в общеобразовательных организаций (контроль бракеражной комиссии, проверка соответствия ежедневного меню двухнедельному, соответствие объема и состава порций, сроки годности поставляемых товаров, состояние обеденного зала, внешний вид сотрудников пищеблока и т.п.);</w:t>
      </w:r>
    </w:p>
    <w:p>
      <w:pPr>
        <w:tabs>
          <w:tab w:val="left" w:pos="0"/>
        </w:tabs>
        <w:jc w:val="both"/>
        <w:rPr>
          <w:sz w:val="28"/>
          <w:szCs w:val="28"/>
        </w:rPr>
      </w:pPr>
      <w:r>
        <w:rPr>
          <w:sz w:val="28"/>
          <w:szCs w:val="28"/>
        </w:rPr>
        <w:tab/>
      </w:r>
      <w:r>
        <w:rPr>
          <w:sz w:val="28"/>
          <w:szCs w:val="28"/>
        </w:rPr>
        <w:t xml:space="preserve">взять на личный контроль размещение на сайтах общеобразовательной организации в разделе «Горячее питание» ежедневного меню (в разделе </w:t>
      </w:r>
      <w:r>
        <w:rPr>
          <w:sz w:val="31"/>
          <w:szCs w:val="31"/>
          <w:shd w:val="clear" w:color="auto" w:fill="FFFFFF"/>
        </w:rPr>
        <w:t>«</w:t>
      </w:r>
      <w:r>
        <w:rPr>
          <w:sz w:val="28"/>
          <w:szCs w:val="28"/>
          <w:shd w:val="clear" w:color="auto" w:fill="FFFFFF"/>
        </w:rPr>
        <w:t xml:space="preserve">Ежедневное меню горячего питания для начальных классов», </w:t>
      </w:r>
      <w:r>
        <w:rPr>
          <w:sz w:val="28"/>
          <w:szCs w:val="28"/>
        </w:rPr>
        <w:t>обязательный формат имени файла ГГГГ-ММ-ДД-sm.xlsx, электронная таблица), фотографии блюд, нормативных документов, освещения мероприятий по питанию, отчет по родительскому контролю;</w:t>
      </w:r>
    </w:p>
    <w:p>
      <w:pPr>
        <w:ind w:firstLine="709"/>
        <w:jc w:val="both"/>
        <w:rPr>
          <w:sz w:val="28"/>
          <w:szCs w:val="28"/>
        </w:rPr>
      </w:pPr>
      <w:r>
        <w:rPr>
          <w:sz w:val="28"/>
          <w:szCs w:val="28"/>
        </w:rPr>
        <w:t>сформировать график родительского контроля в общеобразовательной организации в соответствии с методическими рекомендациями Роспотребнадзора МР 2.4.0180-20 «Порядок организации родительского общественного контроля за организацией питания детей» (анкетирование и посещение комиссии не реже одного раза в четверть);</w:t>
      </w:r>
    </w:p>
    <w:p>
      <w:pPr>
        <w:ind w:firstLine="709"/>
        <w:jc w:val="both"/>
        <w:rPr>
          <w:sz w:val="28"/>
          <w:szCs w:val="28"/>
        </w:rPr>
      </w:pPr>
      <w:r>
        <w:rPr>
          <w:sz w:val="28"/>
          <w:szCs w:val="28"/>
        </w:rPr>
        <w:t>организовать в первой четверти общешкольные родительские собрания по вопросу организации качественного питания в общеобразовательной организации;</w:t>
      </w:r>
    </w:p>
    <w:p>
      <w:pPr>
        <w:ind w:firstLine="709"/>
        <w:jc w:val="both"/>
        <w:rPr>
          <w:rFonts w:hint="default"/>
          <w:sz w:val="28"/>
          <w:szCs w:val="28"/>
          <w:lang w:val="ru-RU"/>
        </w:rPr>
      </w:pPr>
      <w:r>
        <w:rPr>
          <w:sz w:val="28"/>
          <w:szCs w:val="28"/>
          <w:shd w:val="clear" w:color="auto" w:fill="FFFFFF"/>
        </w:rPr>
        <w:t>обеспечить выплату денежной компенсации на питание детей ОВЗ и детей-инвалидов, обучающихся в общеобразовательных организациях, получающих образование на дому</w:t>
      </w:r>
      <w:r>
        <w:rPr>
          <w:rFonts w:hint="default"/>
          <w:sz w:val="28"/>
          <w:szCs w:val="28"/>
          <w:shd w:val="clear" w:color="auto" w:fill="FFFFFF"/>
          <w:lang w:val="ru-RU"/>
        </w:rPr>
        <w:t>;</w:t>
      </w:r>
    </w:p>
    <w:p>
      <w:pPr>
        <w:pStyle w:val="35"/>
        <w:ind w:left="0" w:firstLine="709"/>
        <w:jc w:val="both"/>
        <w:rPr>
          <w:sz w:val="28"/>
          <w:szCs w:val="28"/>
        </w:rPr>
      </w:pPr>
      <w:r>
        <w:rPr>
          <w:sz w:val="28"/>
          <w:szCs w:val="28"/>
        </w:rPr>
        <w:t>обеспечить целевое использование бюджетных средств, выделяемых на организацию бесплатного питания обучающихся.</w:t>
      </w:r>
    </w:p>
    <w:p>
      <w:pPr>
        <w:pStyle w:val="35"/>
        <w:ind w:left="0" w:leftChars="0" w:firstLine="1128" w:firstLineChars="403"/>
        <w:jc w:val="both"/>
        <w:rPr>
          <w:sz w:val="28"/>
          <w:szCs w:val="28"/>
        </w:rPr>
      </w:pPr>
      <w:r>
        <w:rPr>
          <w:sz w:val="28"/>
          <w:szCs w:val="28"/>
        </w:rPr>
        <w:t xml:space="preserve">5. Главному бухгалтеру Управления образования г. Таганрога </w:t>
      </w:r>
      <w:r>
        <w:rPr>
          <w:rFonts w:hint="default"/>
          <w:sz w:val="28"/>
          <w:szCs w:val="28"/>
          <w:lang w:val="ru-RU"/>
        </w:rPr>
        <w:t xml:space="preserve">   </w:t>
      </w:r>
      <w:r>
        <w:rPr>
          <w:sz w:val="28"/>
          <w:szCs w:val="28"/>
        </w:rPr>
        <w:t>Широковой А.В. осуществлять контроль целевого использования бюджетных средств, выделенных на организацию питани</w:t>
      </w:r>
      <w:r>
        <w:rPr>
          <w:sz w:val="28"/>
          <w:szCs w:val="28"/>
          <w:lang w:val="ru-RU"/>
        </w:rPr>
        <w:t>я</w:t>
      </w:r>
      <w:r>
        <w:rPr>
          <w:sz w:val="28"/>
          <w:szCs w:val="28"/>
        </w:rPr>
        <w:t xml:space="preserve"> обучающихся.</w:t>
      </w:r>
    </w:p>
    <w:p>
      <w:pPr>
        <w:pStyle w:val="35"/>
        <w:ind w:left="0" w:firstLine="709"/>
        <w:jc w:val="both"/>
        <w:rPr>
          <w:sz w:val="28"/>
          <w:szCs w:val="28"/>
        </w:rPr>
      </w:pPr>
      <w:r>
        <w:rPr>
          <w:sz w:val="28"/>
          <w:szCs w:val="28"/>
        </w:rPr>
        <w:t>6. Ведущему специалисту Управления образования г. Таганрога</w:t>
      </w:r>
      <w:r>
        <w:rPr>
          <w:rFonts w:hint="default"/>
          <w:sz w:val="28"/>
          <w:szCs w:val="28"/>
          <w:lang w:val="ru-RU"/>
        </w:rPr>
        <w:t xml:space="preserve">          </w:t>
      </w:r>
      <w:r>
        <w:rPr>
          <w:sz w:val="28"/>
          <w:szCs w:val="28"/>
        </w:rPr>
        <w:t>Козоброд Е.А.:</w:t>
      </w:r>
    </w:p>
    <w:p>
      <w:pPr>
        <w:pStyle w:val="35"/>
        <w:ind w:left="0" w:firstLine="709"/>
        <w:jc w:val="both"/>
        <w:rPr>
          <w:sz w:val="28"/>
          <w:szCs w:val="28"/>
        </w:rPr>
      </w:pPr>
      <w:r>
        <w:rPr>
          <w:sz w:val="28"/>
          <w:szCs w:val="28"/>
        </w:rPr>
        <w:t>довести содержание данного приказа до сведения руководителей общеобразовательных организаций, организаторов питания;</w:t>
      </w:r>
    </w:p>
    <w:p>
      <w:pPr>
        <w:pStyle w:val="35"/>
        <w:ind w:left="0" w:firstLine="709"/>
        <w:jc w:val="both"/>
        <w:rPr>
          <w:sz w:val="28"/>
          <w:szCs w:val="28"/>
        </w:rPr>
      </w:pPr>
      <w:r>
        <w:rPr>
          <w:sz w:val="28"/>
          <w:szCs w:val="28"/>
        </w:rPr>
        <w:t>ежемесячно проводить анализ сайтов общеобразовательных организаций (в части размещения информации в разделе «Горячее питание»);</w:t>
      </w:r>
    </w:p>
    <w:p>
      <w:pPr>
        <w:pStyle w:val="35"/>
        <w:ind w:left="0" w:firstLine="709"/>
        <w:jc w:val="both"/>
        <w:rPr>
          <w:sz w:val="28"/>
          <w:szCs w:val="28"/>
        </w:rPr>
      </w:pPr>
      <w:r>
        <w:rPr>
          <w:sz w:val="28"/>
          <w:szCs w:val="28"/>
        </w:rPr>
        <w:t>ежемесячно проводить выборочную проверку организации питания в общеобразовательных организациях;</w:t>
      </w:r>
    </w:p>
    <w:p>
      <w:pPr>
        <w:pStyle w:val="35"/>
        <w:ind w:left="0" w:firstLine="709"/>
        <w:jc w:val="both"/>
        <w:rPr>
          <w:sz w:val="28"/>
          <w:szCs w:val="28"/>
        </w:rPr>
      </w:pPr>
      <w:r>
        <w:rPr>
          <w:sz w:val="28"/>
          <w:szCs w:val="28"/>
        </w:rPr>
        <w:t xml:space="preserve">провести совещание в начале 2024-2025 учебного года с  ответственными по питанию в общеобразовательных организациях. </w:t>
      </w:r>
    </w:p>
    <w:p>
      <w:pPr>
        <w:pStyle w:val="35"/>
        <w:numPr>
          <w:ilvl w:val="0"/>
          <w:numId w:val="1"/>
        </w:numPr>
        <w:ind w:left="0" w:firstLine="709"/>
        <w:jc w:val="both"/>
        <w:rPr>
          <w:sz w:val="28"/>
        </w:rPr>
      </w:pPr>
      <w:r>
        <w:rPr>
          <w:rFonts w:hint="default"/>
          <w:sz w:val="28"/>
          <w:szCs w:val="28"/>
          <w:lang w:val="ru-RU"/>
        </w:rPr>
        <w:t>Контроль исполнения настоящего приказа оставляю за собой.</w:t>
      </w:r>
    </w:p>
    <w:p>
      <w:pPr>
        <w:jc w:val="both"/>
        <w:rPr>
          <w:sz w:val="28"/>
        </w:rPr>
      </w:pPr>
    </w:p>
    <w:tbl>
      <w:tblPr>
        <w:tblStyle w:val="8"/>
        <w:tblW w:w="0" w:type="auto"/>
        <w:tblInd w:w="-34" w:type="dxa"/>
        <w:tblLayout w:type="fixed"/>
        <w:tblCellMar>
          <w:top w:w="0" w:type="dxa"/>
          <w:left w:w="108" w:type="dxa"/>
          <w:bottom w:w="0" w:type="dxa"/>
          <w:right w:w="108" w:type="dxa"/>
        </w:tblCellMar>
      </w:tblPr>
      <w:tblGrid>
        <w:gridCol w:w="3647"/>
        <w:gridCol w:w="3647"/>
        <w:gridCol w:w="2945"/>
      </w:tblGrid>
      <w:tr>
        <w:tblPrEx>
          <w:tblCellMar>
            <w:top w:w="0" w:type="dxa"/>
            <w:left w:w="108" w:type="dxa"/>
            <w:bottom w:w="0" w:type="dxa"/>
            <w:right w:w="108" w:type="dxa"/>
          </w:tblCellMar>
        </w:tblPrEx>
        <w:trPr>
          <w:trHeight w:val="1365" w:hRule="atLeast"/>
        </w:trPr>
        <w:tc>
          <w:tcPr>
            <w:tcW w:w="3647" w:type="dxa"/>
            <w:shd w:val="clear" w:color="auto" w:fill="auto"/>
            <w:vAlign w:val="bottom"/>
          </w:tcPr>
          <w:p>
            <w:pPr>
              <w:jc w:val="center"/>
              <w:rPr>
                <w:sz w:val="28"/>
              </w:rPr>
            </w:pPr>
            <w:bookmarkStart w:id="2" w:name="SIGNERPOST1"/>
            <w:bookmarkEnd w:id="2"/>
          </w:p>
        </w:tc>
        <w:tc>
          <w:tcPr>
            <w:tcW w:w="3647" w:type="dxa"/>
            <w:tcMar>
              <w:left w:w="0" w:type="dxa"/>
              <w:right w:w="0" w:type="dxa"/>
            </w:tcMar>
          </w:tcPr>
          <w:p>
            <w:pPr>
              <w:rPr>
                <w:sz w:val="28"/>
              </w:rPr>
            </w:pPr>
            <w:bookmarkStart w:id="3" w:name="SIGNERSTAMP1"/>
            <w:bookmarkEnd w:id="3"/>
          </w:p>
        </w:tc>
        <w:tc>
          <w:tcPr>
            <w:tcW w:w="2945" w:type="dxa"/>
            <w:shd w:val="clear" w:color="auto" w:fill="auto"/>
            <w:vAlign w:val="bottom"/>
          </w:tcPr>
          <w:p>
            <w:pPr>
              <w:jc w:val="right"/>
              <w:rPr>
                <w:sz w:val="28"/>
              </w:rPr>
            </w:pPr>
            <w:bookmarkStart w:id="4" w:name="SIGNERNAME1"/>
            <w:bookmarkEnd w:id="4"/>
          </w:p>
        </w:tc>
      </w:tr>
    </w:tbl>
    <w:p>
      <w:pPr>
        <w:rPr>
          <w:sz w:val="28"/>
        </w:rPr>
      </w:pPr>
    </w:p>
    <w:p>
      <w:pPr>
        <w:rPr>
          <w:sz w:val="24"/>
        </w:rPr>
      </w:pPr>
      <w:bookmarkStart w:id="5" w:name="EXECUTOR_LN"/>
      <w:bookmarkEnd w:id="5"/>
    </w:p>
    <w:p>
      <w:pPr>
        <w:rPr>
          <w:sz w:val="28"/>
        </w:rPr>
      </w:pPr>
    </w:p>
    <w:sectPr>
      <w:pgSz w:w="11906" w:h="16838"/>
      <w:pgMar w:top="1134" w:right="567" w:bottom="1134" w:left="1134" w:header="709" w:footer="70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Times New Roman"/>
    <w:panose1 w:val="00000000000000000000"/>
    <w:charset w:val="86"/>
    <w:family w:val="auto"/>
    <w:pitch w:val="default"/>
    <w:sig w:usb0="00000000" w:usb1="00000000" w:usb2="00000000" w:usb3="00000000" w:csb0="00000000" w:csb1="00000000"/>
  </w:font>
  <w:font w:name="Arial">
    <w:altName w:val="Times New Roman"/>
    <w:panose1 w:val="020B0604020202020204"/>
    <w:charset w:val="00"/>
    <w:family w:val="swiss"/>
    <w:pitch w:val="default"/>
    <w:sig w:usb0="E0002EFF" w:usb1="C0007843" w:usb2="00000009" w:usb3="00000000" w:csb0="400001FF" w:csb1="FFFF0000"/>
  </w:font>
  <w:font w:name="Courier New">
    <w:altName w:val="DejaVu Sans"/>
    <w:panose1 w:val="02070309020205020404"/>
    <w:charset w:val="00"/>
    <w:family w:val="modern"/>
    <w:pitch w:val="default"/>
    <w:sig w:usb0="E0002EFF" w:usb1="C0007843" w:usb2="00000009" w:usb3="00000000" w:csb0="400001FF" w:csb1="FFFF0000"/>
  </w:font>
  <w:font w:name="DejaVu Sans">
    <w:panose1 w:val="020B0606030804020204"/>
    <w:charset w:val="00"/>
    <w:family w:val="auto"/>
    <w:pitch w:val="default"/>
    <w:sig w:usb0="E7006EFF" w:usb1="D200FDFF" w:usb2="0A246029" w:usb3="0400200C" w:csb0="600001FF" w:csb1="DFFF0000"/>
  </w:font>
  <w:font w:name="黑体">
    <w:altName w:val="Times New Roman"/>
    <w:panose1 w:val="02010609060101010101"/>
    <w:charset w:val="00"/>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Sun">
    <w:altName w:val="Times New Roman"/>
    <w:panose1 w:val="02010600030101010101"/>
    <w:charset w:val="86"/>
    <w:family w:val="auto"/>
    <w:pitch w:val="default"/>
    <w:sig w:usb0="00000000" w:usb1="00000000" w:usb2="00000016" w:usb3="00000000" w:csb0="00040001" w:csb1="00000000"/>
  </w:font>
  <w:font w:name="Arial Unicode MS">
    <w:altName w:val="Times New Roman"/>
    <w:panose1 w:val="00000000000000000000"/>
    <w:charset w:val="00"/>
    <w:family w:val="auto"/>
    <w:pitch w:val="default"/>
    <w:sig w:usb0="00000000" w:usb1="00000000" w:usb2="00000000" w:usb3="00000000" w:csb0="00000000" w:csb1="00000000"/>
  </w:font>
  <w:font w:name="XO Thames">
    <w:panose1 w:val="02020603050405020304"/>
    <w:charset w:val="00"/>
    <w:family w:val="auto"/>
    <w:pitch w:val="default"/>
    <w:sig w:usb0="800002FF" w:usb1="0000084A" w:usb2="00000000" w:usb3="00000000" w:csb0="00000015" w:csb1="00000000"/>
  </w:font>
  <w:font w:name="Tahoma">
    <w:altName w:val="Droid Sans"/>
    <w:panose1 w:val="00000000000000000000"/>
    <w:charset w:val="00"/>
    <w:family w:val="auto"/>
    <w:pitch w:val="default"/>
    <w:sig w:usb0="00000000" w:usb1="00000000" w:usb2="00000000" w:usb3="00000000" w:csb0="00000000" w:csb1="00000000"/>
  </w:font>
  <w:font w:name="Droid Sans">
    <w:panose1 w:val="020B0502000000000001"/>
    <w:charset w:val="00"/>
    <w:family w:val="auto"/>
    <w:pitch w:val="default"/>
    <w:sig w:usb0="80000000" w:usb1="08070000" w:usb2="00000010" w:usb3="00000000" w:csb0="00000001" w:csb1="00000000"/>
  </w:font>
  <w:font w:name="Georgia">
    <w:altName w:val="Caladea"/>
    <w:panose1 w:val="02040502050405020303"/>
    <w:charset w:val="CC"/>
    <w:family w:val="roman"/>
    <w:pitch w:val="default"/>
    <w:sig w:usb0="00000000" w:usb1="00000000" w:usb2="00000000" w:usb3="00000000" w:csb0="0000009F" w:csb1="00000000"/>
  </w:font>
  <w:font w:name="Caladea">
    <w:panose1 w:val="02040503050406030204"/>
    <w:charset w:val="00"/>
    <w:family w:val="auto"/>
    <w:pitch w:val="default"/>
    <w:sig w:usb0="00000007" w:usb1="00000000" w:usb2="00000000" w:usb3="00000000" w:csb0="2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F88AA"/>
    <w:multiLevelType w:val="singleLevel"/>
    <w:tmpl w:val="96FF88AA"/>
    <w:lvl w:ilvl="0" w:tentative="0">
      <w:start w:val="7"/>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footnotePr>
    <w:footnote w:id="0"/>
    <w:footnote w:id="1"/>
  </w:footnotePr>
  <w:endnotePr>
    <w:endnote w:id="0"/>
    <w:endnote w:id="1"/>
  </w:endnotePr>
  <w:compat>
    <w:compatSetting w:name="compatibilityMode" w:uri="http://schemas.microsoft.com/office/word" w:val="15"/>
  </w:compat>
  <w:rsids>
    <w:rsidRoot w:val="00000000"/>
    <w:rsid w:val="1BE6F1B4"/>
    <w:rsid w:val="7FCBF686"/>
    <w:rsid w:val="BD7B62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Unicode MS" w:hAnsi="Arial Unicode MS"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34" w:semiHidden="0" w:name="List Paragraph"/>
  </w:latentStyles>
  <w:style w:type="paragraph" w:default="1" w:styleId="1">
    <w:name w:val="Normal"/>
    <w:qFormat/>
    <w:uiPriority w:val="0"/>
    <w:pPr>
      <w:widowControl/>
      <w:spacing w:before="0" w:after="0" w:line="240" w:lineRule="auto"/>
      <w:ind w:left="0" w:right="0" w:firstLine="0"/>
      <w:jc w:val="left"/>
    </w:pPr>
    <w:rPr>
      <w:rFonts w:ascii="Times New Roman" w:hAnsi="Times New Roman"/>
      <w:color w:val="000000"/>
      <w:spacing w:val="0"/>
      <w:sz w:val="20"/>
    </w:rPr>
  </w:style>
  <w:style w:type="paragraph" w:styleId="2">
    <w:name w:val="heading 1"/>
    <w:next w:val="1"/>
    <w:qFormat/>
    <w:uiPriority w:val="9"/>
    <w:pPr>
      <w:widowControl w:val="0"/>
      <w:spacing w:before="120" w:after="120" w:line="240" w:lineRule="auto"/>
      <w:ind w:left="0" w:right="0" w:firstLine="0"/>
      <w:jc w:val="both"/>
      <w:outlineLvl w:val="0"/>
    </w:pPr>
    <w:rPr>
      <w:rFonts w:ascii="XO Thames" w:hAnsi="XO Thames"/>
      <w:b/>
      <w:color w:val="000000"/>
      <w:spacing w:val="0"/>
      <w:sz w:val="32"/>
    </w:rPr>
  </w:style>
  <w:style w:type="paragraph" w:styleId="3">
    <w:name w:val="heading 2"/>
    <w:next w:val="1"/>
    <w:qFormat/>
    <w:uiPriority w:val="9"/>
    <w:pPr>
      <w:widowControl w:val="0"/>
      <w:spacing w:before="120" w:after="120" w:line="240" w:lineRule="auto"/>
      <w:ind w:left="0" w:right="0" w:firstLine="0"/>
      <w:jc w:val="both"/>
      <w:outlineLvl w:val="1"/>
    </w:pPr>
    <w:rPr>
      <w:rFonts w:ascii="XO Thames" w:hAnsi="XO Thames"/>
      <w:b/>
      <w:color w:val="000000"/>
      <w:spacing w:val="0"/>
      <w:sz w:val="28"/>
    </w:rPr>
  </w:style>
  <w:style w:type="paragraph" w:styleId="4">
    <w:name w:val="heading 3"/>
    <w:next w:val="1"/>
    <w:qFormat/>
    <w:uiPriority w:val="9"/>
    <w:pPr>
      <w:widowControl w:val="0"/>
      <w:spacing w:before="120" w:after="120" w:line="240" w:lineRule="auto"/>
      <w:ind w:left="0" w:right="0" w:firstLine="0"/>
      <w:jc w:val="both"/>
      <w:outlineLvl w:val="2"/>
    </w:pPr>
    <w:rPr>
      <w:rFonts w:ascii="XO Thames" w:hAnsi="XO Thames"/>
      <w:b/>
      <w:color w:val="000000"/>
      <w:spacing w:val="0"/>
      <w:sz w:val="26"/>
    </w:rPr>
  </w:style>
  <w:style w:type="paragraph" w:styleId="5">
    <w:name w:val="heading 4"/>
    <w:next w:val="1"/>
    <w:qFormat/>
    <w:uiPriority w:val="9"/>
    <w:pPr>
      <w:widowControl w:val="0"/>
      <w:spacing w:before="120" w:after="120" w:line="240" w:lineRule="auto"/>
      <w:ind w:left="0" w:right="0" w:firstLine="0"/>
      <w:jc w:val="both"/>
      <w:outlineLvl w:val="3"/>
    </w:pPr>
    <w:rPr>
      <w:rFonts w:ascii="XO Thames" w:hAnsi="XO Thames"/>
      <w:b/>
      <w:color w:val="000000"/>
      <w:spacing w:val="0"/>
      <w:sz w:val="24"/>
    </w:rPr>
  </w:style>
  <w:style w:type="paragraph" w:styleId="6">
    <w:name w:val="heading 5"/>
    <w:next w:val="1"/>
    <w:qFormat/>
    <w:uiPriority w:val="9"/>
    <w:pPr>
      <w:widowControl w:val="0"/>
      <w:spacing w:before="120" w:after="120" w:line="240" w:lineRule="auto"/>
      <w:ind w:left="0" w:right="0" w:firstLine="0"/>
      <w:jc w:val="both"/>
      <w:outlineLvl w:val="4"/>
    </w:pPr>
    <w:rPr>
      <w:rFonts w:ascii="XO Thames" w:hAnsi="XO Thames"/>
      <w:b/>
      <w:color w:val="000000"/>
      <w:spacing w:val="0"/>
      <w:sz w:val="22"/>
    </w:rPr>
  </w:style>
  <w:style w:type="character" w:default="1" w:styleId="7">
    <w:name w:val="Default Paragraph Font"/>
    <w:qFormat/>
    <w:uiPriority w:val="0"/>
  </w:style>
  <w:style w:type="table" w:default="1" w:styleId="8">
    <w:name w:val="Normal Table"/>
    <w:qFormat/>
    <w:uiPriority w:val="0"/>
    <w:tblPr>
      <w:tblCellMar>
        <w:top w:w="0" w:type="dxa"/>
        <w:left w:w="108" w:type="dxa"/>
        <w:bottom w:w="0" w:type="dxa"/>
        <w:right w:w="108" w:type="dxa"/>
      </w:tblCellMar>
    </w:tblPr>
  </w:style>
  <w:style w:type="character" w:styleId="9">
    <w:name w:val="Hyperlink"/>
    <w:qFormat/>
    <w:uiPriority w:val="0"/>
    <w:rPr>
      <w:color w:val="0000FF"/>
      <w:u w:val="single"/>
    </w:rPr>
  </w:style>
  <w:style w:type="paragraph" w:styleId="10">
    <w:name w:val="Balloon Text"/>
    <w:basedOn w:val="1"/>
    <w:qFormat/>
    <w:uiPriority w:val="0"/>
    <w:rPr>
      <w:rFonts w:ascii="Tahoma" w:hAnsi="Tahoma"/>
      <w:sz w:val="16"/>
    </w:rPr>
  </w:style>
  <w:style w:type="paragraph" w:styleId="11">
    <w:name w:val="toc 8"/>
    <w:next w:val="1"/>
    <w:qFormat/>
    <w:uiPriority w:val="39"/>
    <w:pPr>
      <w:widowControl w:val="0"/>
      <w:spacing w:before="0" w:after="0" w:line="240" w:lineRule="auto"/>
      <w:ind w:left="1400" w:right="0" w:firstLine="0"/>
      <w:jc w:val="left"/>
    </w:pPr>
    <w:rPr>
      <w:rFonts w:ascii="XO Thames" w:hAnsi="XO Thames"/>
      <w:color w:val="000000"/>
      <w:spacing w:val="0"/>
      <w:sz w:val="28"/>
    </w:rPr>
  </w:style>
  <w:style w:type="paragraph" w:styleId="12">
    <w:name w:val="toc 9"/>
    <w:next w:val="1"/>
    <w:qFormat/>
    <w:uiPriority w:val="39"/>
    <w:pPr>
      <w:widowControl w:val="0"/>
      <w:spacing w:before="0" w:after="0" w:line="240" w:lineRule="auto"/>
      <w:ind w:left="1600" w:right="0" w:firstLine="0"/>
      <w:jc w:val="left"/>
    </w:pPr>
    <w:rPr>
      <w:rFonts w:ascii="XO Thames" w:hAnsi="XO Thames"/>
      <w:color w:val="000000"/>
      <w:spacing w:val="0"/>
      <w:sz w:val="28"/>
    </w:rPr>
  </w:style>
  <w:style w:type="paragraph" w:styleId="13">
    <w:name w:val="toc 7"/>
    <w:next w:val="1"/>
    <w:qFormat/>
    <w:uiPriority w:val="39"/>
    <w:pPr>
      <w:widowControl w:val="0"/>
      <w:spacing w:before="0" w:after="0" w:line="240" w:lineRule="auto"/>
      <w:ind w:left="1200" w:right="0" w:firstLine="0"/>
      <w:jc w:val="left"/>
    </w:pPr>
    <w:rPr>
      <w:rFonts w:ascii="XO Thames" w:hAnsi="XO Thames"/>
      <w:color w:val="000000"/>
      <w:spacing w:val="0"/>
      <w:sz w:val="28"/>
    </w:rPr>
  </w:style>
  <w:style w:type="paragraph" w:styleId="14">
    <w:name w:val="toc 1"/>
    <w:next w:val="1"/>
    <w:qFormat/>
    <w:uiPriority w:val="39"/>
    <w:pPr>
      <w:widowControl w:val="0"/>
      <w:spacing w:before="0" w:after="0" w:line="240" w:lineRule="auto"/>
      <w:ind w:left="0" w:right="0" w:firstLine="0"/>
      <w:jc w:val="left"/>
    </w:pPr>
    <w:rPr>
      <w:rFonts w:ascii="XO Thames" w:hAnsi="XO Thames"/>
      <w:b/>
      <w:color w:val="000000"/>
      <w:spacing w:val="0"/>
      <w:sz w:val="28"/>
    </w:rPr>
  </w:style>
  <w:style w:type="paragraph" w:styleId="15">
    <w:name w:val="toc 6"/>
    <w:next w:val="1"/>
    <w:qFormat/>
    <w:uiPriority w:val="39"/>
    <w:pPr>
      <w:widowControl w:val="0"/>
      <w:spacing w:before="0" w:after="0" w:line="240" w:lineRule="auto"/>
      <w:ind w:left="1000" w:right="0" w:firstLine="0"/>
      <w:jc w:val="left"/>
    </w:pPr>
    <w:rPr>
      <w:rFonts w:ascii="XO Thames" w:hAnsi="XO Thames"/>
      <w:color w:val="000000"/>
      <w:spacing w:val="0"/>
      <w:sz w:val="28"/>
    </w:rPr>
  </w:style>
  <w:style w:type="paragraph" w:styleId="16">
    <w:name w:val="toc 3"/>
    <w:next w:val="1"/>
    <w:qFormat/>
    <w:uiPriority w:val="39"/>
    <w:pPr>
      <w:widowControl w:val="0"/>
      <w:spacing w:before="0" w:after="0" w:line="240" w:lineRule="auto"/>
      <w:ind w:left="400" w:right="0" w:firstLine="0"/>
      <w:jc w:val="left"/>
    </w:pPr>
    <w:rPr>
      <w:rFonts w:ascii="XO Thames" w:hAnsi="XO Thames"/>
      <w:color w:val="000000"/>
      <w:spacing w:val="0"/>
      <w:sz w:val="28"/>
    </w:rPr>
  </w:style>
  <w:style w:type="paragraph" w:styleId="17">
    <w:name w:val="toc 2"/>
    <w:next w:val="1"/>
    <w:qFormat/>
    <w:uiPriority w:val="39"/>
    <w:pPr>
      <w:widowControl w:val="0"/>
      <w:spacing w:before="0" w:after="0" w:line="240" w:lineRule="auto"/>
      <w:ind w:left="200" w:right="0" w:firstLine="0"/>
      <w:jc w:val="left"/>
    </w:pPr>
    <w:rPr>
      <w:rFonts w:ascii="XO Thames" w:hAnsi="XO Thames"/>
      <w:color w:val="000000"/>
      <w:spacing w:val="0"/>
      <w:sz w:val="28"/>
    </w:rPr>
  </w:style>
  <w:style w:type="paragraph" w:styleId="18">
    <w:name w:val="toc 4"/>
    <w:next w:val="1"/>
    <w:qFormat/>
    <w:uiPriority w:val="39"/>
    <w:pPr>
      <w:widowControl w:val="0"/>
      <w:spacing w:before="0" w:after="0" w:line="240" w:lineRule="auto"/>
      <w:ind w:left="600" w:right="0" w:firstLine="0"/>
      <w:jc w:val="left"/>
    </w:pPr>
    <w:rPr>
      <w:rFonts w:ascii="XO Thames" w:hAnsi="XO Thames"/>
      <w:color w:val="000000"/>
      <w:spacing w:val="0"/>
      <w:sz w:val="28"/>
    </w:rPr>
  </w:style>
  <w:style w:type="paragraph" w:styleId="19">
    <w:name w:val="toc 5"/>
    <w:next w:val="1"/>
    <w:qFormat/>
    <w:uiPriority w:val="39"/>
    <w:pPr>
      <w:widowControl w:val="0"/>
      <w:spacing w:before="0" w:after="0" w:line="240" w:lineRule="auto"/>
      <w:ind w:left="800" w:right="0" w:firstLine="0"/>
      <w:jc w:val="left"/>
    </w:pPr>
    <w:rPr>
      <w:rFonts w:ascii="XO Thames" w:hAnsi="XO Thames"/>
      <w:color w:val="000000"/>
      <w:spacing w:val="0"/>
      <w:sz w:val="28"/>
    </w:rPr>
  </w:style>
  <w:style w:type="paragraph" w:styleId="20">
    <w:name w:val="Title"/>
    <w:next w:val="1"/>
    <w:qFormat/>
    <w:uiPriority w:val="10"/>
    <w:pPr>
      <w:widowControl w:val="0"/>
      <w:spacing w:before="567" w:after="567" w:line="240" w:lineRule="auto"/>
      <w:ind w:left="0" w:right="0" w:firstLine="0"/>
      <w:jc w:val="center"/>
    </w:pPr>
    <w:rPr>
      <w:rFonts w:ascii="XO Thames" w:hAnsi="XO Thames"/>
      <w:b/>
      <w:caps/>
      <w:color w:val="000000"/>
      <w:spacing w:val="0"/>
      <w:sz w:val="40"/>
    </w:rPr>
  </w:style>
  <w:style w:type="paragraph" w:styleId="21">
    <w:name w:val="Subtitle"/>
    <w:next w:val="1"/>
    <w:qFormat/>
    <w:uiPriority w:val="11"/>
    <w:pPr>
      <w:widowControl w:val="0"/>
      <w:spacing w:before="0" w:after="0" w:line="240" w:lineRule="auto"/>
      <w:ind w:left="0" w:right="0" w:firstLine="0"/>
      <w:jc w:val="both"/>
    </w:pPr>
    <w:rPr>
      <w:rFonts w:ascii="XO Thames" w:hAnsi="XO Thames"/>
      <w:i/>
      <w:color w:val="000000"/>
      <w:spacing w:val="0"/>
      <w:sz w:val="24"/>
    </w:rPr>
  </w:style>
  <w:style w:type="table" w:styleId="22">
    <w:name w:val="Table Grid"/>
    <w:basedOn w:val="8"/>
    <w:qFormat/>
    <w:uiPriority w:val="0"/>
    <w:pPr>
      <w:widowControl/>
    </w:pPr>
    <w:rPr>
      <w:rFonts w:ascii="Times New Roman" w:hAnsi="Times New Roman"/>
      <w:color w:val="000000"/>
      <w:sz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3">
    <w:name w:val="Endnote"/>
    <w:link w:val="24"/>
    <w:qFormat/>
    <w:uiPriority w:val="0"/>
    <w:pPr>
      <w:widowControl w:val="0"/>
      <w:spacing w:before="0" w:after="0" w:line="240" w:lineRule="auto"/>
      <w:ind w:left="0" w:right="0" w:firstLine="851"/>
      <w:jc w:val="both"/>
    </w:pPr>
    <w:rPr>
      <w:rFonts w:ascii="XO Thames" w:hAnsi="XO Thames"/>
      <w:color w:val="000000"/>
      <w:spacing w:val="0"/>
      <w:sz w:val="22"/>
    </w:rPr>
  </w:style>
  <w:style w:type="character" w:customStyle="1" w:styleId="24">
    <w:name w:val="Endnote1"/>
    <w:link w:val="23"/>
    <w:qFormat/>
    <w:uiPriority w:val="0"/>
    <w:rPr>
      <w:rFonts w:ascii="XO Thames" w:hAnsi="XO Thames"/>
      <w:sz w:val="22"/>
    </w:rPr>
  </w:style>
  <w:style w:type="paragraph" w:customStyle="1" w:styleId="25">
    <w:name w:val="Обычный1"/>
    <w:link w:val="26"/>
    <w:qFormat/>
    <w:uiPriority w:val="0"/>
    <w:pPr>
      <w:widowControl w:val="0"/>
      <w:spacing w:before="0" w:after="0" w:line="240" w:lineRule="auto"/>
      <w:ind w:left="0" w:right="0" w:firstLine="0"/>
      <w:jc w:val="left"/>
    </w:pPr>
    <w:rPr>
      <w:rFonts w:ascii="Times New Roman" w:hAnsi="Times New Roman"/>
      <w:color w:val="000000"/>
      <w:spacing w:val="0"/>
      <w:sz w:val="20"/>
    </w:rPr>
  </w:style>
  <w:style w:type="character" w:customStyle="1" w:styleId="26">
    <w:name w:val="Обычный11"/>
    <w:link w:val="25"/>
    <w:qFormat/>
    <w:uiPriority w:val="0"/>
    <w:rPr>
      <w:rFonts w:ascii="Times New Roman" w:hAnsi="Times New Roman"/>
      <w:sz w:val="20"/>
    </w:rPr>
  </w:style>
  <w:style w:type="paragraph" w:customStyle="1" w:styleId="27">
    <w:name w:val="Footnote"/>
    <w:link w:val="28"/>
    <w:qFormat/>
    <w:uiPriority w:val="0"/>
    <w:pPr>
      <w:widowControl w:val="0"/>
      <w:spacing w:before="0" w:after="0" w:line="240" w:lineRule="auto"/>
      <w:ind w:left="0" w:right="0" w:firstLine="851"/>
      <w:jc w:val="both"/>
    </w:pPr>
    <w:rPr>
      <w:rFonts w:ascii="XO Thames" w:hAnsi="XO Thames"/>
      <w:color w:val="000000"/>
      <w:spacing w:val="0"/>
      <w:sz w:val="22"/>
    </w:rPr>
  </w:style>
  <w:style w:type="character" w:customStyle="1" w:styleId="28">
    <w:name w:val="Footnote1"/>
    <w:link w:val="27"/>
    <w:qFormat/>
    <w:uiPriority w:val="0"/>
    <w:rPr>
      <w:rFonts w:ascii="XO Thames" w:hAnsi="XO Thames"/>
      <w:sz w:val="22"/>
    </w:rPr>
  </w:style>
  <w:style w:type="paragraph" w:customStyle="1" w:styleId="29">
    <w:name w:val="Header and Footer"/>
    <w:link w:val="30"/>
    <w:qFormat/>
    <w:uiPriority w:val="0"/>
    <w:pPr>
      <w:widowControl w:val="0"/>
      <w:spacing w:before="0" w:after="0" w:line="240" w:lineRule="auto"/>
      <w:ind w:left="0" w:right="0" w:firstLine="0"/>
      <w:jc w:val="both"/>
    </w:pPr>
    <w:rPr>
      <w:rFonts w:ascii="XO Thames" w:hAnsi="XO Thames"/>
      <w:color w:val="000000"/>
      <w:spacing w:val="0"/>
      <w:sz w:val="20"/>
    </w:rPr>
  </w:style>
  <w:style w:type="character" w:customStyle="1" w:styleId="30">
    <w:name w:val="Header and Footer1"/>
    <w:link w:val="29"/>
    <w:qFormat/>
    <w:uiPriority w:val="0"/>
    <w:rPr>
      <w:rFonts w:ascii="XO Thames" w:hAnsi="XO Thames"/>
      <w:sz w:val="20"/>
    </w:rPr>
  </w:style>
  <w:style w:type="paragraph" w:customStyle="1" w:styleId="31">
    <w:name w:val="Основной шрифт абзаца1"/>
    <w:link w:val="32"/>
    <w:qFormat/>
    <w:uiPriority w:val="0"/>
    <w:pPr>
      <w:widowControl w:val="0"/>
      <w:spacing w:before="0" w:after="0" w:line="240" w:lineRule="auto"/>
      <w:ind w:left="0" w:right="0" w:firstLine="0"/>
      <w:jc w:val="left"/>
    </w:pPr>
    <w:rPr>
      <w:rFonts w:ascii="Arial Unicode MS" w:hAnsi="Arial Unicode MS"/>
      <w:color w:val="000000"/>
      <w:spacing w:val="0"/>
      <w:sz w:val="24"/>
    </w:rPr>
  </w:style>
  <w:style w:type="character" w:customStyle="1" w:styleId="32">
    <w:name w:val="Основной шрифт абзаца11"/>
    <w:link w:val="31"/>
    <w:qFormat/>
    <w:uiPriority w:val="0"/>
  </w:style>
  <w:style w:type="paragraph" w:customStyle="1" w:styleId="33">
    <w:name w:val="Гиперссылка1"/>
    <w:basedOn w:val="31"/>
    <w:link w:val="34"/>
    <w:qFormat/>
    <w:uiPriority w:val="0"/>
    <w:rPr>
      <w:color w:val="0000FF" w:themeColor="hyperlink"/>
      <w:u w:val="single"/>
      <w14:textFill>
        <w14:solidFill>
          <w14:schemeClr w14:val="hlink"/>
        </w14:solidFill>
      </w14:textFill>
    </w:rPr>
  </w:style>
  <w:style w:type="character" w:customStyle="1" w:styleId="34">
    <w:name w:val="Гиперссылка11"/>
    <w:basedOn w:val="32"/>
    <w:link w:val="33"/>
    <w:qFormat/>
    <w:uiPriority w:val="0"/>
    <w:rPr>
      <w:color w:val="0000FF" w:themeColor="hyperlink"/>
      <w:u w:val="single"/>
      <w14:textFill>
        <w14:solidFill>
          <w14:schemeClr w14:val="hlink"/>
        </w14:solidFill>
      </w14:textFill>
    </w:rPr>
  </w:style>
  <w:style w:type="paragraph" w:styleId="35">
    <w:name w:val="List Paragraph"/>
    <w:basedOn w:val="1"/>
    <w:qFormat/>
    <w:uiPriority w:val="34"/>
    <w:pPr>
      <w:ind w:left="720"/>
      <w:contextualSpacing/>
    </w:pPr>
  </w:style>
  <w:style w:type="paragraph" w:customStyle="1" w:styleId="36">
    <w:name w:val="s_1"/>
    <w:basedOn w:val="1"/>
    <w:qFormat/>
    <w:uiPriority w:val="0"/>
    <w:pPr>
      <w:spacing w:before="100" w:beforeAutospacing="1" w:after="100" w:afterAutospacing="1"/>
    </w:pPr>
    <w:rPr>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14</TotalTime>
  <ScaleCrop>false</ScaleCrop>
  <LinksUpToDate>false</LinksUpToDate>
  <Application>WPS Office_11.1.0.11664_F1E327BC-269C-435d-A152-05C5408002CA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2024-08-22T15:55:36Z</dcterms:created>
  <dc:creator>ws-9</dc:creator>
  <cp:lastModifiedBy>ws-9</cp:lastModifiedBy>
  <dcterms:modified xsi:type="dcterms:W3CDTF">2024-08-22T16:10:37Z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1049-11.1.0.11664</vt:lpwstr>
  </property>
</Properties>
</file>