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D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Информация для граждан </w:t>
      </w:r>
    </w:p>
    <w:p w:rsidR="009A35AD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связи с введением режима самоизоляции в Ростовской области</w:t>
      </w:r>
    </w:p>
    <w:p w:rsidR="009A35AD" w:rsidRDefault="0078654F">
      <w:pPr>
        <w:spacing w:line="22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по распоряжению губернатора области В.Ю. </w:t>
      </w:r>
      <w:r w:rsidR="003521D7">
        <w:rPr>
          <w:rFonts w:ascii="Times New Roman" w:hAnsi="Times New Roman" w:cs="Times New Roman"/>
          <w:bCs/>
          <w:sz w:val="32"/>
          <w:szCs w:val="32"/>
        </w:rPr>
        <w:t>Голубева.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Можно ли просто гулять в 100 метрах от дома?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Нет. Режим самоизоляции ведён, чтобы остановить распространение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Если люди продолжат гулять, даже вблизи от дома, инфекция продолжит распространение. 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проверяться нарушение (например, ближайший магазин с мясными продуктами не так близко)?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распоряжении не существует ограничения на 100 м по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отношению к магазинам, аптекам, поликлиникам. Важно, что они должны быть ближайшими от дома.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работать транспорт? Его нужно сократить, но юридических оснований у муниципалитета нет. В итоге автобусы ездят пустые и вгоняют в убытки АТП.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Общественный транспорт</w:t>
      </w:r>
      <w:r w:rsidR="00471569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жизнеобеспечивающая отрасль. В отношении неё ограничения не вводились.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экономической точки зрения, пустые и полупустые автобусы — это убытки.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с точки зрения эпидемиологической безопасности, чем чаще ходит транспорт, и чем меньше в нем пассажиров, тем ниже риск людей заболеть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коронавирусом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дальше распространять инфекцию.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Как доказать, что я иду в магазин или аптеку? Может, я скажу, что иду туда, а сама </w:t>
      </w:r>
      <w:r w:rsidR="00036871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раз и гулять.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Доказательством будут являться любые сведения, например, кассовые чеки из магазина, аптеки.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вы не дошли до места, а просто прогулялись, то доказательств не будет. Соответственно, получите штраф, и немаленький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до 40 тысяч рублей. 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Работают ли МФЦ или другие службы, где можно заменить паспорт (по причине достижения 20 лет), а если нет - не возьмут ли потом штраф за просрочку?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МФЦ </w:t>
      </w:r>
      <w:proofErr w:type="gramStart"/>
      <w:r>
        <w:rPr>
          <w:rFonts w:ascii="Times New Roman" w:hAnsi="Times New Roman" w:cs="Times New Roman"/>
          <w:sz w:val="32"/>
          <w:szCs w:val="32"/>
        </w:rPr>
        <w:t>переведены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дистанционное обслуживание граждан за исключением тех услуг, когда личное присутствие гражданина необходимо. Получение паспорта гражданина РФ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одно из таких исключений.</w:t>
      </w:r>
    </w:p>
    <w:p w:rsidR="009A35AD" w:rsidRDefault="0078654F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Если мы не производим, но поставляем овощи фрукты в сети города, нам можно работать?</w:t>
      </w:r>
    </w:p>
    <w:p w:rsidR="009A35AD" w:rsidRPr="00036871" w:rsidRDefault="0078654F" w:rsidP="00036871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036871">
        <w:rPr>
          <w:rFonts w:ascii="Times New Roman" w:hAnsi="Times New Roman"/>
          <w:sz w:val="32"/>
          <w:szCs w:val="32"/>
        </w:rPr>
        <w:t xml:space="preserve">По распоряжению губернатора в Ростовской области с 28 марта введён полный запрет на работу предприятий и организаций с массовым контактным пребыванием людей </w:t>
      </w:r>
      <w:r w:rsidR="00036871" w:rsidRPr="00036871">
        <w:rPr>
          <w:rFonts w:ascii="Times New Roman" w:hAnsi="Times New Roman"/>
          <w:sz w:val="32"/>
          <w:szCs w:val="32"/>
        </w:rPr>
        <w:t>-</w:t>
      </w:r>
      <w:r w:rsidRPr="00036871">
        <w:rPr>
          <w:rFonts w:ascii="Times New Roman" w:hAnsi="Times New Roman"/>
          <w:sz w:val="32"/>
          <w:szCs w:val="32"/>
        </w:rPr>
        <w:t xml:space="preserve"> это торговые центры, </w:t>
      </w:r>
      <w:proofErr w:type="gramStart"/>
      <w:r w:rsidRPr="00036871">
        <w:rPr>
          <w:rFonts w:ascii="Times New Roman" w:hAnsi="Times New Roman"/>
          <w:sz w:val="32"/>
          <w:szCs w:val="32"/>
        </w:rPr>
        <w:t>фитнес-центры</w:t>
      </w:r>
      <w:proofErr w:type="gramEnd"/>
      <w:r w:rsidRPr="00036871">
        <w:rPr>
          <w:rFonts w:ascii="Times New Roman" w:hAnsi="Times New Roman"/>
          <w:sz w:val="32"/>
          <w:szCs w:val="32"/>
        </w:rPr>
        <w:t>, салоны красоты, библиотеки, школы, детские сады и т.д. Ваше предприятие к ним не относится. Однако пока действует указ Президента РФ о нерабочей неделе, все же работать нельзя.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Кому не разрешается передвигаться по городу по новым правилам? А кому разрешается?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Разрешено свободно передвигаться до места работы, в ближайшие магазины, поликлинику, аптеки.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Нельзя передвигаться только на общественном транспорте? А на личном авто? А на такси? А пешком?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о каком ограничении передвижения на транспорте - личном, общественном, такси </w:t>
      </w:r>
      <w:r w:rsidR="0003687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Кто и как это будет контролировать?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статьи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административных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правонарушений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 xml:space="preserve">граждан штраф за несоблюдение противоэпидемиологических мер.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Кроме того, сегодня, 31 марта, Госдума РФ приняла законопроект о наделении полиции полномочиями по составлению протоколов за нарушение противоэпидемиологических мероприятий.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Какие санкции последуют по отношению к тем, кто этого не придерживается?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Ответственность за несоблюдение противоэпидемиологических мер предусмотрена статьей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административных правонарушений. Согласно ей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>граждан штраф от 100 до 500 рублей</w:t>
      </w:r>
      <w:r>
        <w:rPr>
          <w:rFonts w:ascii="Times New Roman" w:hAnsi="Times New Roman" w:cs="Calibri"/>
          <w:sz w:val="32"/>
          <w:szCs w:val="32"/>
        </w:rPr>
        <w:t>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Кроме того, сегодня, 31 марта, Госдума РФ приняла в трех чтениях законопроект о значительном увеличении штрафов за это </w:t>
      </w:r>
      <w:r>
        <w:rPr>
          <w:rFonts w:ascii="Times New Roman" w:hAnsi="Times New Roman" w:cs="Calibri"/>
          <w:sz w:val="32"/>
          <w:szCs w:val="32"/>
        </w:rPr>
        <w:lastRenderedPageBreak/>
        <w:t>нарушение. Для физических лиц штраф составит от 15 тысяч до 40 тысяч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100 метров от фактического места проживания или от места проживания по прописке? Если прописка в одном месте, а человек живёт в другом, как это будут проверять?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Calibri"/>
          <w:sz w:val="32"/>
          <w:szCs w:val="32"/>
        </w:rPr>
        <w:t>равила регистрации граждан РФ предусматривают, что несовпадение места проживания и места регистрации — это самостоятельное основание для привлечения к административной ответственности.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Если рядом с домом несколько магазинов, можно ли выбрать магазин или строго идти </w:t>
      </w:r>
      <w:proofErr w:type="gramStart"/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ближайший? Если в 100 метрах от дома нет магазинов, что делать? Тот же вопрос по аптекам.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Разрешено свободно передвигаться в ближайшие магазины, аптеки.</w:t>
      </w:r>
    </w:p>
    <w:p w:rsidR="00311AA4" w:rsidRDefault="00311AA4" w:rsidP="0078654F">
      <w:pPr>
        <w:numPr>
          <w:ilvl w:val="0"/>
          <w:numId w:val="1"/>
        </w:numPr>
        <w:tabs>
          <w:tab w:val="left" w:pos="0"/>
          <w:tab w:val="left" w:pos="142"/>
        </w:tabs>
        <w:spacing w:before="120"/>
        <w:ind w:left="0" w:firstLine="0"/>
        <w:jc w:val="both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Можно ли навещать родственников, если они сами не в состоянии выйти за продуктами, например? Можно ли приносить им продукты и медикаменты? Кто и как будет проверять, действительно ли человек вышел из дома с этой целью или нет?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Автомобилистов тоже будут ловить?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о каком ограничении передвижения на транспорте - личном, общественном, такси —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Для чего нужны настолько жёсткие меры именно в Ростовской области, где всего два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подтвержденых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случая?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число зараженных оставалось на уровне единиц.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Что будет за нарушение распоряжения тем, кто не находится на карантине по медицинским показателям?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Сегодня, 31 марта, Госдума РФ приняла в трех чтениях законопроект о значительном увеличении штрафов: для физлиц, например, - от 15 тысяч до 40 тысяч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Как вести себя человеку, едущему на собственном авто из одного города области в другой город области для доставки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необходимого пожилым родственником, при том что он прописан вообще в другом месте? И какие санкции?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 о каком ограничении передвижения на транспорте - личном, общественном, такси </w:t>
      </w:r>
      <w:r w:rsidR="0078654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в распоряжении губернатора речи не идёт.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будет проверяться место жительства? По прописке или со слов?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Calibri"/>
          <w:sz w:val="32"/>
          <w:szCs w:val="32"/>
        </w:rPr>
        <w:t>равила регистрации граждан РФ, предусматривают, что несовпадение места проживания и места регистрации — это самостоятельное основание для привлечения к административной ответственности.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будут работать ветеринарные лечебницы?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Работа ветеринарных клиник не ограничивается.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Является ли этот документ основанием для применения норм о форс-мажоре?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Принятие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названного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распоряжение само по себе не является обстоятельством непреодолимой силы. Оно оценивается в рамках конкретного спора между хозяйствующими субъектами.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Что делать тем, чьи пожилые родители живут отдельно (и далеко)? Если нельзя покидать свое жилье,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то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как о них заботиться?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Однако как квалифицируется, например, поездка в общественном транспорте за продуктами в место, которое 100% дальше от любого дома. Или возвращение от родителей (где прописка) на место фактического проживания.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sz w:val="32"/>
          <w:szCs w:val="32"/>
        </w:rPr>
        <w:t>сли рядом есть магазин, в котором имеются продовольственные товары, то поездка будет рассматриваться, как нарушение противоэпидемиологических правил.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Calibri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>
        <w:rPr>
          <w:rFonts w:ascii="Times New Roman" w:eastAsia="Times New Roman" w:hAnsi="Times New Roman" w:cs="Calibri"/>
          <w:sz w:val="32"/>
          <w:szCs w:val="32"/>
        </w:rPr>
        <w:t xml:space="preserve">равила регистрации граждан РФ предусматривают, что несовпадение места проживания и места регистрации — это </w:t>
      </w:r>
      <w:r>
        <w:rPr>
          <w:rFonts w:ascii="Times New Roman" w:eastAsia="Times New Roman" w:hAnsi="Times New Roman" w:cs="Calibri"/>
          <w:sz w:val="32"/>
          <w:szCs w:val="32"/>
        </w:rPr>
        <w:lastRenderedPageBreak/>
        <w:t>самостоятельное основание для привлечения к административной ответственности.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 доказать человеку, который идет на работу на жизненно важное для всей страны предприятие, что он не просто гуляет, а именно на работу шагает?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Распоряжением разрешено свободно передвигаться до места работы.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Можно ли будет поехать в другой город за ребёнком, если сейчас он у бабушки?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Поездка в другой регион за ребенком – исключительный случай, который подтверждает необходимость передвижения.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Какие штрафы за не соблюдение?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Ответственность за несоблюдение противоэпидемиологических мер предусмотрена статьей 6.3 Кодекса РФ </w:t>
      </w:r>
      <w:proofErr w:type="gramStart"/>
      <w:r>
        <w:rPr>
          <w:rFonts w:ascii="Times New Roman" w:hAnsi="Times New Roman" w:cs="Times New Roman"/>
          <w:sz w:val="32"/>
          <w:szCs w:val="32"/>
        </w:rPr>
        <w:t>об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административных правонарушений. Согласно ей должностные лица </w:t>
      </w:r>
      <w:proofErr w:type="spellStart"/>
      <w:r>
        <w:rPr>
          <w:rFonts w:ascii="Times New Roman" w:hAnsi="Times New Roman" w:cs="Calibri"/>
          <w:sz w:val="32"/>
          <w:szCs w:val="32"/>
        </w:rPr>
        <w:t>Роспотребнадзора</w:t>
      </w:r>
      <w:proofErr w:type="spellEnd"/>
      <w:r>
        <w:rPr>
          <w:rFonts w:ascii="Times New Roman" w:hAnsi="Times New Roman" w:cs="Calibri"/>
          <w:sz w:val="32"/>
          <w:szCs w:val="32"/>
        </w:rPr>
        <w:t xml:space="preserve"> вправе наложить на </w:t>
      </w:r>
      <w:r>
        <w:rPr>
          <w:rFonts w:ascii="Times New Roman" w:hAnsi="Times New Roman" w:cs="Times New Roman"/>
          <w:sz w:val="32"/>
          <w:szCs w:val="32"/>
        </w:rPr>
        <w:t>граждан штраф от 100 до 500 рублей</w:t>
      </w:r>
      <w:r>
        <w:rPr>
          <w:rFonts w:ascii="Times New Roman" w:hAnsi="Times New Roman" w:cs="Calibri"/>
          <w:sz w:val="32"/>
          <w:szCs w:val="32"/>
        </w:rPr>
        <w:t>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>Однако, сегодня, 31 марта, Госдумой РФ принят в трех чтениях законопроект о значительном увеличении штрафов за это нарушение. Например, для физических лиц  он составит от 15 тыс. до 40 тыс. рублей.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Всю неделю родители 65+ 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>были у себя дома и продукты им покупала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  <w:u w:val="single"/>
        </w:rPr>
        <w:t xml:space="preserve"> я. Живут они недалеко - 10 минут ходьбы, но явно дальше 100 метров. Могу ли я продолжить покупать им продукты или им теперь самим ходить в магазин?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sz w:val="32"/>
          <w:szCs w:val="32"/>
        </w:rPr>
      </w:pPr>
      <w:r>
        <w:rPr>
          <w:rFonts w:ascii="Times New Roman" w:hAnsi="Times New Roman" w:cs="Calibri"/>
          <w:sz w:val="32"/>
          <w:szCs w:val="32"/>
        </w:rPr>
        <w:t xml:space="preserve">Разрешено посещение родственников старше 65 лет для обеспечения их лекарствами, продовольственными товарами и непродовольственными товарами первой необходимости. </w:t>
      </w:r>
    </w:p>
    <w:p w:rsidR="00311AA4" w:rsidRDefault="00311AA4" w:rsidP="00311AA4">
      <w:pPr>
        <w:numPr>
          <w:ilvl w:val="0"/>
          <w:numId w:val="1"/>
        </w:numPr>
        <w:tabs>
          <w:tab w:val="left" w:pos="0"/>
          <w:tab w:val="left" w:pos="142"/>
        </w:tabs>
        <w:spacing w:before="113"/>
        <w:ind w:left="0" w:firstLine="0"/>
        <w:jc w:val="both"/>
        <w:rPr>
          <w:rFonts w:ascii="Times New Roman" w:hAnsi="Times New Roman" w:cs="Calibri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Calibri"/>
          <w:b/>
          <w:bCs/>
          <w:i/>
          <w:iCs/>
          <w:sz w:val="32"/>
          <w:szCs w:val="32"/>
          <w:u w:val="single"/>
        </w:rPr>
        <w:t>Если дети в области у бабушки (жена с детьми на даче), я могу их съездить забрать на личном автомобили, они там без документов и не предполагалось оставление на длительный срок?</w:t>
      </w:r>
    </w:p>
    <w:p w:rsidR="00311AA4" w:rsidRDefault="00311AA4" w:rsidP="00311AA4">
      <w:pPr>
        <w:tabs>
          <w:tab w:val="left" w:pos="0"/>
          <w:tab w:val="left" w:pos="142"/>
        </w:tabs>
        <w:spacing w:before="113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Поездка в другой регион за ребенком – исключительный случай, который подтверждает необходимость передвижения.</w:t>
      </w:r>
    </w:p>
    <w:p w:rsidR="00311AA4" w:rsidRDefault="00311AA4" w:rsidP="00311AA4">
      <w:pPr>
        <w:pStyle w:val="a6"/>
        <w:tabs>
          <w:tab w:val="left" w:pos="142"/>
        </w:tabs>
        <w:spacing w:before="113" w:after="0"/>
        <w:jc w:val="both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</w:p>
    <w:p w:rsidR="00311AA4" w:rsidRDefault="00311AA4">
      <w:pPr>
        <w:numPr>
          <w:ilvl w:val="0"/>
          <w:numId w:val="1"/>
        </w:numPr>
        <w:tabs>
          <w:tab w:val="left" w:pos="0"/>
          <w:tab w:val="left" w:pos="142"/>
        </w:tabs>
        <w:spacing w:before="113" w:line="200" w:lineRule="atLeast"/>
        <w:ind w:left="0" w:firstLine="0"/>
        <w:jc w:val="both"/>
        <w:rPr>
          <w:rFonts w:ascii="Times New Roman" w:hAnsi="Times New Roman"/>
          <w:sz w:val="32"/>
          <w:szCs w:val="32"/>
        </w:rPr>
      </w:pPr>
    </w:p>
    <w:sectPr w:rsidR="00311AA4">
      <w:pgSz w:w="11906" w:h="16838"/>
      <w:pgMar w:top="1134" w:right="851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8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69"/>
    <w:rsid w:val="00036871"/>
    <w:rsid w:val="00311AA4"/>
    <w:rsid w:val="00350E55"/>
    <w:rsid w:val="003521D7"/>
    <w:rsid w:val="00471569"/>
    <w:rsid w:val="0078654F"/>
    <w:rsid w:val="009A35AD"/>
    <w:rsid w:val="00C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 2" w:hAnsi="Wingdings 2" w:cs="OpenSymbol"/>
      <w:sz w:val="32"/>
      <w:szCs w:val="38"/>
    </w:rPr>
  </w:style>
  <w:style w:type="character" w:customStyle="1" w:styleId="WW8Num2z1">
    <w:name w:val="WW8Num2z1"/>
    <w:rPr>
      <w:rFonts w:ascii="OpenSymbol" w:hAnsi="OpenSymbol" w:cs="OpenSymbol"/>
      <w:sz w:val="32"/>
      <w:szCs w:val="3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Emphasis"/>
    <w:basedOn w:val="1"/>
    <w:qFormat/>
    <w:rPr>
      <w:i/>
      <w:iCs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  <w:basedOn w:val="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a4">
    <w:name w:val="Маркеры списка"/>
    <w:rPr>
      <w:rFonts w:ascii="Times New Roman" w:eastAsia="OpenSymbol" w:hAnsi="Times New Roman" w:cs="OpenSymbol"/>
      <w:sz w:val="32"/>
      <w:szCs w:val="3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spacing w:after="160" w:line="252" w:lineRule="auto"/>
      <w:ind w:left="720"/>
    </w:pPr>
    <w:rPr>
      <w:rFonts w:ascii="Calibri" w:hAnsi="Calibri" w:cs="font238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 2" w:hAnsi="Wingdings 2" w:cs="OpenSymbol"/>
      <w:sz w:val="32"/>
      <w:szCs w:val="38"/>
    </w:rPr>
  </w:style>
  <w:style w:type="character" w:customStyle="1" w:styleId="WW8Num2z1">
    <w:name w:val="WW8Num2z1"/>
    <w:rPr>
      <w:rFonts w:ascii="OpenSymbol" w:hAnsi="OpenSymbol" w:cs="OpenSymbol"/>
      <w:sz w:val="32"/>
      <w:szCs w:val="3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Emphasis"/>
    <w:basedOn w:val="1"/>
    <w:qFormat/>
    <w:rPr>
      <w:i/>
      <w:iCs/>
    </w:rPr>
  </w:style>
  <w:style w:type="character" w:customStyle="1" w:styleId="extended-textshort">
    <w:name w:val="extended-text__short"/>
  </w:style>
  <w:style w:type="character" w:customStyle="1" w:styleId="extended-textfull">
    <w:name w:val="extended-text__full"/>
    <w:basedOn w:val="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32"/>
      <w:szCs w:val="32"/>
    </w:rPr>
  </w:style>
  <w:style w:type="character" w:customStyle="1" w:styleId="a4">
    <w:name w:val="Маркеры списка"/>
    <w:rPr>
      <w:rFonts w:ascii="Times New Roman" w:eastAsia="OpenSymbol" w:hAnsi="Times New Roman" w:cs="OpenSymbol"/>
      <w:sz w:val="32"/>
      <w:szCs w:val="3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spacing w:after="160" w:line="252" w:lineRule="auto"/>
      <w:ind w:left="720"/>
    </w:pPr>
    <w:rPr>
      <w:rFonts w:ascii="Calibri" w:hAnsi="Calibri" w:cs="font238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Arial" w:eastAsia="SimSun" w:hAnsi="Arial" w:cs="Mangal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Каплюченко Наталья Евгеньевна</dc:creator>
  <cp:lastModifiedBy>Пользователь Windows</cp:lastModifiedBy>
  <cp:revision>8</cp:revision>
  <cp:lastPrinted>1900-12-31T21:00:00Z</cp:lastPrinted>
  <dcterms:created xsi:type="dcterms:W3CDTF">2020-03-31T12:18:00Z</dcterms:created>
  <dcterms:modified xsi:type="dcterms:W3CDTF">2020-03-31T18:08:00Z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