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E6" w:rsidRPr="00B02BE6" w:rsidRDefault="00B02BE6" w:rsidP="00B02BE6">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sidRPr="00B02BE6">
        <w:rPr>
          <w:rFonts w:ascii="inherit" w:eastAsia="Times New Roman" w:hAnsi="inherit" w:cs="Times New Roman"/>
          <w:b/>
          <w:bCs/>
          <w:color w:val="94482C"/>
          <w:kern w:val="36"/>
          <w:sz w:val="39"/>
          <w:szCs w:val="39"/>
          <w:lang w:eastAsia="ru-RU"/>
        </w:rPr>
        <w:t>Окружающий мир — аннотация к рабочим программам УМК «Школа России»</w:t>
      </w:r>
    </w:p>
    <w:p w:rsidR="00B02BE6" w:rsidRPr="00B02BE6" w:rsidRDefault="00B02BE6" w:rsidP="00A56AC9">
      <w:pPr>
        <w:spacing w:before="100" w:beforeAutospacing="1" w:after="100" w:afterAutospacing="1" w:line="331" w:lineRule="atLeast"/>
        <w:ind w:firstLine="708"/>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Окружающий мир. Рабочие программы. Предметная линия учебников системы «Школа России». 1—4 классы: пособие  для  учителей  общеобразовательных организаций   /   А. А. Плешаков. — М.: Просвещение, 2014.</w:t>
      </w:r>
    </w:p>
    <w:p w:rsidR="00B02BE6" w:rsidRPr="00B02BE6" w:rsidRDefault="00B02BE6" w:rsidP="00B02BE6">
      <w:pPr>
        <w:spacing w:before="100" w:beforeAutospacing="1" w:after="100" w:afterAutospacing="1" w:line="331" w:lineRule="atLeast"/>
        <w:jc w:val="both"/>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УЧЕБНО-МЕТОДИЧЕСКИЙ КОМПЛЕКС (УМК):</w:t>
      </w:r>
    </w:p>
    <w:p w:rsidR="00B02BE6" w:rsidRPr="00B02BE6" w:rsidRDefault="00B02BE6" w:rsidP="00B02BE6">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1 класс Плешаков А.А. Окружающий мир. В 2-х частях . 1 класс М.: Просвещение</w:t>
      </w:r>
    </w:p>
    <w:p w:rsidR="00B02BE6" w:rsidRPr="00B02BE6" w:rsidRDefault="00B02BE6" w:rsidP="00B02BE6">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2 класс Плешаков А.А. Окружающий мир. В 2-х частях . 2 класс М.: Просвещение</w:t>
      </w:r>
    </w:p>
    <w:p w:rsidR="00B02BE6" w:rsidRPr="00B02BE6" w:rsidRDefault="00B02BE6" w:rsidP="00B02BE6">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3 класс Плешаков А.А. Окружающий мир. В 2-х частях . 3 класс. М.: Просвещение</w:t>
      </w:r>
    </w:p>
    <w:p w:rsidR="00B02BE6" w:rsidRPr="00B02BE6" w:rsidRDefault="00B02BE6" w:rsidP="00B02BE6">
      <w:pPr>
        <w:numPr>
          <w:ilvl w:val="0"/>
          <w:numId w:val="1"/>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 xml:space="preserve">4 класс Плешаков А.А., </w:t>
      </w:r>
      <w:proofErr w:type="spellStart"/>
      <w:r w:rsidRPr="00B02BE6">
        <w:rPr>
          <w:rFonts w:ascii="inherit" w:eastAsia="Times New Roman" w:hAnsi="inherit" w:cs="Arial"/>
          <w:color w:val="000000"/>
          <w:sz w:val="21"/>
          <w:szCs w:val="21"/>
          <w:bdr w:val="none" w:sz="0" w:space="0" w:color="auto" w:frame="1"/>
          <w:lang w:eastAsia="ru-RU"/>
        </w:rPr>
        <w:t>Крючкова</w:t>
      </w:r>
      <w:proofErr w:type="spellEnd"/>
      <w:r w:rsidRPr="00B02BE6">
        <w:rPr>
          <w:rFonts w:ascii="inherit" w:eastAsia="Times New Roman" w:hAnsi="inherit" w:cs="Arial"/>
          <w:color w:val="000000"/>
          <w:sz w:val="21"/>
          <w:szCs w:val="21"/>
          <w:bdr w:val="none" w:sz="0" w:space="0" w:color="auto" w:frame="1"/>
          <w:lang w:eastAsia="ru-RU"/>
        </w:rPr>
        <w:t xml:space="preserve"> Е.А. Окружающий мир. В 2-х частях. 4 класс М.: Просвещение</w:t>
      </w:r>
    </w:p>
    <w:p w:rsidR="00B02BE6" w:rsidRPr="00B02BE6" w:rsidRDefault="00B02BE6" w:rsidP="00B02BE6">
      <w:pPr>
        <w:spacing w:before="100" w:beforeAutospacing="1" w:after="100" w:afterAutospacing="1" w:line="331" w:lineRule="atLeast"/>
        <w:jc w:val="both"/>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УЧЕБНЫЙ ПЛАН (количество часов):</w:t>
      </w:r>
    </w:p>
    <w:p w:rsidR="00B02BE6" w:rsidRPr="00B02BE6" w:rsidRDefault="00B80F44" w:rsidP="00B02BE6">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 класс — 2 часа в неделю, 68 часов</w:t>
      </w:r>
      <w:r w:rsidR="00B02BE6" w:rsidRPr="00B02BE6">
        <w:rPr>
          <w:rFonts w:ascii="inherit" w:eastAsia="Times New Roman" w:hAnsi="inherit" w:cs="Arial"/>
          <w:color w:val="000000"/>
          <w:sz w:val="21"/>
          <w:szCs w:val="21"/>
          <w:bdr w:val="none" w:sz="0" w:space="0" w:color="auto" w:frame="1"/>
          <w:lang w:eastAsia="ru-RU"/>
        </w:rPr>
        <w:t xml:space="preserve"> в год.</w:t>
      </w:r>
    </w:p>
    <w:p w:rsidR="00B02BE6" w:rsidRPr="00B02BE6" w:rsidRDefault="00B80F44" w:rsidP="00B02BE6">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2 класс — 2 часа в неделю, 70</w:t>
      </w:r>
      <w:r w:rsidR="00B02BE6" w:rsidRPr="00B02BE6">
        <w:rPr>
          <w:rFonts w:ascii="inherit" w:eastAsia="Times New Roman" w:hAnsi="inherit" w:cs="Arial"/>
          <w:color w:val="000000"/>
          <w:sz w:val="21"/>
          <w:szCs w:val="21"/>
          <w:bdr w:val="none" w:sz="0" w:space="0" w:color="auto" w:frame="1"/>
          <w:lang w:eastAsia="ru-RU"/>
        </w:rPr>
        <w:t xml:space="preserve"> часов в год.</w:t>
      </w:r>
    </w:p>
    <w:p w:rsidR="00B02BE6" w:rsidRPr="00B02BE6" w:rsidRDefault="00B02BE6" w:rsidP="00B02BE6">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3 кл</w:t>
      </w:r>
      <w:r w:rsidR="00B80F44">
        <w:rPr>
          <w:rFonts w:ascii="inherit" w:eastAsia="Times New Roman" w:hAnsi="inherit" w:cs="Arial"/>
          <w:color w:val="000000"/>
          <w:sz w:val="21"/>
          <w:szCs w:val="21"/>
          <w:bdr w:val="none" w:sz="0" w:space="0" w:color="auto" w:frame="1"/>
          <w:lang w:eastAsia="ru-RU"/>
        </w:rPr>
        <w:t>асс — 2 часа в неделю, 70</w:t>
      </w:r>
      <w:r w:rsidRPr="00B02BE6">
        <w:rPr>
          <w:rFonts w:ascii="inherit" w:eastAsia="Times New Roman" w:hAnsi="inherit" w:cs="Arial"/>
          <w:color w:val="000000"/>
          <w:sz w:val="21"/>
          <w:szCs w:val="21"/>
          <w:bdr w:val="none" w:sz="0" w:space="0" w:color="auto" w:frame="1"/>
          <w:lang w:eastAsia="ru-RU"/>
        </w:rPr>
        <w:t xml:space="preserve"> часов в год.</w:t>
      </w:r>
    </w:p>
    <w:p w:rsidR="00B02BE6" w:rsidRPr="00B02BE6" w:rsidRDefault="00B80F44" w:rsidP="00B02BE6">
      <w:pPr>
        <w:numPr>
          <w:ilvl w:val="0"/>
          <w:numId w:val="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4 класс — 2 часа в неделю, 70</w:t>
      </w:r>
      <w:bookmarkStart w:id="0" w:name="_GoBack"/>
      <w:bookmarkEnd w:id="0"/>
      <w:r w:rsidR="00B02BE6" w:rsidRPr="00B02BE6">
        <w:rPr>
          <w:rFonts w:ascii="inherit" w:eastAsia="Times New Roman" w:hAnsi="inherit" w:cs="Arial"/>
          <w:color w:val="000000"/>
          <w:sz w:val="21"/>
          <w:szCs w:val="21"/>
          <w:bdr w:val="none" w:sz="0" w:space="0" w:color="auto" w:frame="1"/>
          <w:lang w:eastAsia="ru-RU"/>
        </w:rPr>
        <w:t xml:space="preserve"> часов в год</w:t>
      </w:r>
    </w:p>
    <w:p w:rsidR="00B02BE6" w:rsidRPr="00B02BE6" w:rsidRDefault="00B02BE6" w:rsidP="00B02BE6">
      <w:pPr>
        <w:spacing w:before="100" w:beforeAutospacing="1" w:after="100" w:afterAutospacing="1" w:line="331" w:lineRule="atLeast"/>
        <w:jc w:val="both"/>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ЦЕЛИ:</w:t>
      </w:r>
    </w:p>
    <w:p w:rsidR="00B02BE6" w:rsidRPr="00B02BE6" w:rsidRDefault="00B02BE6" w:rsidP="00B02BE6">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B02BE6" w:rsidRPr="00B02BE6" w:rsidRDefault="00B02BE6" w:rsidP="00B02BE6">
      <w:pPr>
        <w:numPr>
          <w:ilvl w:val="0"/>
          <w:numId w:val="3"/>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B02BE6" w:rsidRPr="00B02BE6" w:rsidRDefault="00B02BE6" w:rsidP="00B02BE6">
      <w:pPr>
        <w:spacing w:before="100" w:beforeAutospacing="1" w:after="100" w:afterAutospacing="1" w:line="331" w:lineRule="atLeast"/>
        <w:jc w:val="both"/>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ЗАДАЧИ:</w:t>
      </w:r>
    </w:p>
    <w:p w:rsidR="00B02BE6" w:rsidRPr="00B02BE6" w:rsidRDefault="00B02BE6" w:rsidP="00B02BE6">
      <w:pPr>
        <w:numPr>
          <w:ilvl w:val="0"/>
          <w:numId w:val="4"/>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B02BE6" w:rsidRPr="00B02BE6" w:rsidRDefault="00B02BE6" w:rsidP="00B02BE6">
      <w:pPr>
        <w:numPr>
          <w:ilvl w:val="0"/>
          <w:numId w:val="4"/>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осознание ребёнком ценности, целостности и многообразия окружающего мира, своего места в нём;</w:t>
      </w:r>
    </w:p>
    <w:p w:rsidR="00B02BE6" w:rsidRPr="00B02BE6" w:rsidRDefault="00B02BE6" w:rsidP="00B02BE6">
      <w:pPr>
        <w:numPr>
          <w:ilvl w:val="0"/>
          <w:numId w:val="4"/>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модели безопасного поведения в условиях повседневной жизни и в различных опасных и чрезвычайных ситуациях;</w:t>
      </w:r>
    </w:p>
    <w:p w:rsidR="00B02BE6" w:rsidRPr="00B02BE6" w:rsidRDefault="00B02BE6" w:rsidP="00B02BE6">
      <w:pPr>
        <w:numPr>
          <w:ilvl w:val="0"/>
          <w:numId w:val="4"/>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психологической культуры и компетенции для обеспечения эффективного и безопасного взаимодействия в социуме.</w:t>
      </w:r>
    </w:p>
    <w:p w:rsidR="00B02BE6" w:rsidRPr="00B02BE6" w:rsidRDefault="00B02BE6" w:rsidP="00B02BE6">
      <w:pPr>
        <w:spacing w:before="100" w:beforeAutospacing="1" w:after="100" w:afterAutospacing="1" w:line="331" w:lineRule="atLeast"/>
        <w:rPr>
          <w:rFonts w:ascii="inherit" w:eastAsia="Times New Roman" w:hAnsi="inherit" w:cs="Arial"/>
          <w:color w:val="01314B"/>
          <w:sz w:val="21"/>
          <w:szCs w:val="21"/>
          <w:lang w:eastAsia="ru-RU"/>
        </w:rPr>
      </w:pPr>
      <w:r w:rsidRPr="00B02BE6">
        <w:rPr>
          <w:rFonts w:ascii="inherit" w:eastAsia="Times New Roman" w:hAnsi="inherit" w:cs="Arial"/>
          <w:i/>
          <w:iCs/>
          <w:color w:val="000000"/>
          <w:sz w:val="21"/>
          <w:szCs w:val="21"/>
          <w:bdr w:val="none" w:sz="0" w:space="0" w:color="auto" w:frame="1"/>
          <w:lang w:eastAsia="ru-RU"/>
        </w:rPr>
        <w:t xml:space="preserve">Программы обеспечивают достижение выпускниками начальной школы определённых личностных, </w:t>
      </w:r>
      <w:proofErr w:type="spellStart"/>
      <w:r w:rsidRPr="00B02BE6">
        <w:rPr>
          <w:rFonts w:ascii="inherit" w:eastAsia="Times New Roman" w:hAnsi="inherit" w:cs="Arial"/>
          <w:i/>
          <w:iCs/>
          <w:color w:val="000000"/>
          <w:sz w:val="21"/>
          <w:szCs w:val="21"/>
          <w:bdr w:val="none" w:sz="0" w:space="0" w:color="auto" w:frame="1"/>
          <w:lang w:eastAsia="ru-RU"/>
        </w:rPr>
        <w:t>метапредметных</w:t>
      </w:r>
      <w:proofErr w:type="spellEnd"/>
      <w:r w:rsidRPr="00B02BE6">
        <w:rPr>
          <w:rFonts w:ascii="inherit" w:eastAsia="Times New Roman" w:hAnsi="inherit" w:cs="Arial"/>
          <w:i/>
          <w:iCs/>
          <w:color w:val="000000"/>
          <w:sz w:val="21"/>
          <w:szCs w:val="21"/>
          <w:bdr w:val="none" w:sz="0" w:space="0" w:color="auto" w:frame="1"/>
          <w:lang w:eastAsia="ru-RU"/>
        </w:rPr>
        <w:t xml:space="preserve"> и предметных  результатов.</w:t>
      </w:r>
    </w:p>
    <w:p w:rsidR="00B02BE6" w:rsidRPr="00B02BE6" w:rsidRDefault="00B02BE6" w:rsidP="00B02BE6">
      <w:pPr>
        <w:spacing w:before="100" w:beforeAutospacing="1" w:after="100" w:afterAutospacing="1" w:line="331" w:lineRule="atLeast"/>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lastRenderedPageBreak/>
        <w:t>ЛИЧНОСТНЫЕ РЕЗУЛЬТАТЫ</w:t>
      </w:r>
    </w:p>
    <w:p w:rsidR="00B02BE6" w:rsidRPr="00B02BE6" w:rsidRDefault="00B02BE6" w:rsidP="00A56AC9">
      <w:pPr>
        <w:numPr>
          <w:ilvl w:val="0"/>
          <w:numId w:val="5"/>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формирован</w:t>
      </w:r>
      <w:r w:rsidR="00A56AC9">
        <w:rPr>
          <w:rFonts w:ascii="inherit" w:eastAsia="Times New Roman" w:hAnsi="inherit" w:cs="Arial"/>
          <w:color w:val="000000"/>
          <w:sz w:val="21"/>
          <w:szCs w:val="21"/>
          <w:bdr w:val="none" w:sz="0" w:space="0" w:color="auto" w:frame="1"/>
          <w:lang w:eastAsia="ru-RU"/>
        </w:rPr>
        <w:t xml:space="preserve">ие основ российской гражданской </w:t>
      </w:r>
      <w:r w:rsidRPr="00B02BE6">
        <w:rPr>
          <w:rFonts w:ascii="inherit" w:eastAsia="Times New Roman" w:hAnsi="inherit" w:cs="Arial"/>
          <w:color w:val="000000"/>
          <w:sz w:val="21"/>
          <w:szCs w:val="21"/>
          <w:bdr w:val="none" w:sz="0" w:space="0" w:color="auto" w:frame="1"/>
          <w:lang w:eastAsia="ru-RU"/>
        </w:rPr>
        <w:t>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формирование уважительного отношения к иному мнению, истории и культуре других    народов;</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овладение начальными навыками адаптации в динамично  изменяющемся  и  развивающемся мире;</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принятие и освоение социальной роли обучающегося, развитие мотивов учебной деятельности и формирование личностного  смысла учения;</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формирование  эстетических  потребностей,  ценностей  и чувств;</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развитие этических чувств, доброжелательности и эмоционально-нравственной отзывчивости, понимания и сопереживания  чувствам  других людей;</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 xml:space="preserve">в развитие навыков сотрудничества </w:t>
      </w:r>
      <w:proofErr w:type="gramStart"/>
      <w:r w:rsidRPr="00B02BE6">
        <w:rPr>
          <w:rFonts w:ascii="inherit" w:eastAsia="Times New Roman" w:hAnsi="inherit" w:cs="Arial"/>
          <w:color w:val="000000"/>
          <w:sz w:val="21"/>
          <w:szCs w:val="21"/>
          <w:bdr w:val="none" w:sz="0" w:space="0" w:color="auto" w:frame="1"/>
          <w:lang w:eastAsia="ru-RU"/>
        </w:rPr>
        <w:t>со</w:t>
      </w:r>
      <w:proofErr w:type="gramEnd"/>
      <w:r w:rsidRPr="00B02BE6">
        <w:rPr>
          <w:rFonts w:ascii="inherit" w:eastAsia="Times New Roman" w:hAnsi="inherit" w:cs="Arial"/>
          <w:color w:val="000000"/>
          <w:sz w:val="21"/>
          <w:szCs w:val="21"/>
          <w:bdr w:val="none" w:sz="0" w:space="0" w:color="auto" w:frame="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B02BE6" w:rsidRPr="00B02BE6" w:rsidRDefault="00B02BE6" w:rsidP="00B02BE6">
      <w:pPr>
        <w:numPr>
          <w:ilvl w:val="0"/>
          <w:numId w:val="5"/>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в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02BE6" w:rsidRPr="00B02BE6" w:rsidRDefault="00B02BE6" w:rsidP="00B02BE6">
      <w:pPr>
        <w:spacing w:before="100" w:beforeAutospacing="1" w:after="100" w:afterAutospacing="1" w:line="331" w:lineRule="atLeast"/>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МЕТАПРЕДМЕТНЫЕ РЕЗУЛЬТАТЫ</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освоение способов решения проблем творческого и поискового характера;</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освоение начальных форм познавательной и личностной рефлексии;</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использование знаково-символических сре</w:t>
      </w:r>
      <w:proofErr w:type="gramStart"/>
      <w:r w:rsidRPr="00B02BE6">
        <w:rPr>
          <w:rFonts w:ascii="inherit" w:eastAsia="Times New Roman" w:hAnsi="inherit" w:cs="Arial"/>
          <w:color w:val="000000"/>
          <w:sz w:val="21"/>
          <w:szCs w:val="21"/>
          <w:bdr w:val="none" w:sz="0" w:space="0" w:color="auto" w:frame="1"/>
          <w:lang w:eastAsia="ru-RU"/>
        </w:rPr>
        <w:t>дств пр</w:t>
      </w:r>
      <w:proofErr w:type="gramEnd"/>
      <w:r w:rsidRPr="00B02BE6">
        <w:rPr>
          <w:rFonts w:ascii="inherit" w:eastAsia="Times New Roman" w:hAnsi="inherit" w:cs="Arial"/>
          <w:color w:val="000000"/>
          <w:sz w:val="21"/>
          <w:szCs w:val="21"/>
          <w:bdr w:val="none" w:sz="0" w:space="0" w:color="auto" w:frame="1"/>
          <w:lang w:eastAsia="ru-RU"/>
        </w:rPr>
        <w:t>едставления информации для создания моделей изучаемых объектов  и процессов, схем решения учебных и практических задач;</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овладение начальными сведениями о сущности и особенностях объектов, процессов и явлений действительности (пр</w:t>
      </w:r>
      <w:proofErr w:type="gramStart"/>
      <w:r w:rsidRPr="00B02BE6">
        <w:rPr>
          <w:rFonts w:ascii="inherit" w:eastAsia="Times New Roman" w:hAnsi="inherit" w:cs="Arial"/>
          <w:color w:val="000000"/>
          <w:sz w:val="21"/>
          <w:szCs w:val="21"/>
          <w:bdr w:val="none" w:sz="0" w:space="0" w:color="auto" w:frame="1"/>
          <w:lang w:eastAsia="ru-RU"/>
        </w:rPr>
        <w:t>и-</w:t>
      </w:r>
      <w:proofErr w:type="gramEnd"/>
      <w:r w:rsidRPr="00B02BE6">
        <w:rPr>
          <w:rFonts w:ascii="inherit" w:eastAsia="Times New Roman" w:hAnsi="inherit" w:cs="Arial"/>
          <w:color w:val="000000"/>
          <w:sz w:val="21"/>
          <w:szCs w:val="21"/>
          <w:bdr w:val="none" w:sz="0" w:space="0" w:color="auto" w:frame="1"/>
          <w:lang w:eastAsia="ru-RU"/>
        </w:rPr>
        <w:t xml:space="preserve"> родных, социальных, культурных, технических и др.) в соответствии с содержанием  учебного предмета «Окружающий  мир»;</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 xml:space="preserve">овладение базовыми предметными и </w:t>
      </w:r>
      <w:proofErr w:type="spellStart"/>
      <w:r w:rsidRPr="00B02BE6">
        <w:rPr>
          <w:rFonts w:ascii="inherit" w:eastAsia="Times New Roman" w:hAnsi="inherit" w:cs="Arial"/>
          <w:color w:val="000000"/>
          <w:sz w:val="21"/>
          <w:szCs w:val="21"/>
          <w:bdr w:val="none" w:sz="0" w:space="0" w:color="auto" w:frame="1"/>
          <w:lang w:eastAsia="ru-RU"/>
        </w:rPr>
        <w:t>межпредметными</w:t>
      </w:r>
      <w:proofErr w:type="spellEnd"/>
      <w:r w:rsidRPr="00B02BE6">
        <w:rPr>
          <w:rFonts w:ascii="inherit" w:eastAsia="Times New Roman" w:hAnsi="inherit" w:cs="Arial"/>
          <w:color w:val="000000"/>
          <w:sz w:val="21"/>
          <w:szCs w:val="21"/>
          <w:bdr w:val="none" w:sz="0" w:space="0" w:color="auto" w:frame="1"/>
          <w:lang w:eastAsia="ru-RU"/>
        </w:rPr>
        <w:t xml:space="preserve"> понятиями, отражающими существенные связи и отношения между  объектами  и процессами;</w:t>
      </w:r>
    </w:p>
    <w:p w:rsidR="00B02BE6" w:rsidRPr="00B02BE6" w:rsidRDefault="00B02BE6" w:rsidP="00B02BE6">
      <w:pPr>
        <w:numPr>
          <w:ilvl w:val="0"/>
          <w:numId w:val="6"/>
        </w:numPr>
        <w:spacing w:before="100" w:beforeAutospacing="1" w:after="100" w:afterAutospacing="1" w:line="331" w:lineRule="atLeast"/>
        <w:ind w:left="0"/>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B02BE6" w:rsidRPr="00B02BE6" w:rsidRDefault="00B02BE6" w:rsidP="00B02BE6">
      <w:pPr>
        <w:spacing w:before="100" w:beforeAutospacing="1" w:after="100" w:afterAutospacing="1" w:line="331" w:lineRule="atLeast"/>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 ПРЕДМЕТНЫЕ РЕЗУЛЬТАТЫ</w:t>
      </w:r>
    </w:p>
    <w:p w:rsidR="00B02BE6" w:rsidRPr="00B02BE6" w:rsidRDefault="00B02BE6" w:rsidP="00B02BE6">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понимание особой роли России в мировой истории, воспитание чувства гордости за национальные свершения, открытия, победы;</w:t>
      </w:r>
    </w:p>
    <w:p w:rsidR="00B02BE6" w:rsidRPr="00B02BE6" w:rsidRDefault="00B02BE6" w:rsidP="00B02BE6">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lang w:eastAsia="ru-RU"/>
        </w:rPr>
      </w:pPr>
      <w:proofErr w:type="spellStart"/>
      <w:r w:rsidRPr="00B02BE6">
        <w:rPr>
          <w:rFonts w:ascii="inherit" w:eastAsia="Times New Roman" w:hAnsi="inherit" w:cs="Arial"/>
          <w:color w:val="000000"/>
          <w:sz w:val="21"/>
          <w:szCs w:val="21"/>
          <w:bdr w:val="none" w:sz="0" w:space="0" w:color="auto" w:frame="1"/>
          <w:lang w:eastAsia="ru-RU"/>
        </w:rPr>
        <w:t>сформированность</w:t>
      </w:r>
      <w:proofErr w:type="spellEnd"/>
      <w:r w:rsidRPr="00B02BE6">
        <w:rPr>
          <w:rFonts w:ascii="inherit" w:eastAsia="Times New Roman" w:hAnsi="inherit" w:cs="Arial"/>
          <w:color w:val="000000"/>
          <w:sz w:val="21"/>
          <w:szCs w:val="21"/>
          <w:bdr w:val="none" w:sz="0" w:space="0" w:color="auto" w:frame="1"/>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B02BE6" w:rsidRPr="00B02BE6" w:rsidRDefault="00B02BE6" w:rsidP="00B02BE6">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w:t>
      </w:r>
      <w:proofErr w:type="gramStart"/>
      <w:r w:rsidRPr="00B02BE6">
        <w:rPr>
          <w:rFonts w:ascii="inherit" w:eastAsia="Times New Roman" w:hAnsi="inherit" w:cs="Arial"/>
          <w:color w:val="000000"/>
          <w:sz w:val="21"/>
          <w:szCs w:val="21"/>
          <w:bdr w:val="none" w:sz="0" w:space="0" w:color="auto" w:frame="1"/>
          <w:lang w:eastAsia="ru-RU"/>
        </w:rPr>
        <w:t>е-</w:t>
      </w:r>
      <w:proofErr w:type="gramEnd"/>
      <w:r w:rsidRPr="00B02BE6">
        <w:rPr>
          <w:rFonts w:ascii="inherit" w:eastAsia="Times New Roman" w:hAnsi="inherit" w:cs="Arial"/>
          <w:color w:val="000000"/>
          <w:sz w:val="21"/>
          <w:szCs w:val="21"/>
          <w:bdr w:val="none" w:sz="0" w:space="0" w:color="auto" w:frame="1"/>
          <w:lang w:eastAsia="ru-RU"/>
        </w:rPr>
        <w:t xml:space="preserve"> сберегающего поведения в природной и социальной    среде;</w:t>
      </w:r>
    </w:p>
    <w:p w:rsidR="00B02BE6" w:rsidRPr="00B02BE6" w:rsidRDefault="00B02BE6" w:rsidP="00B02BE6">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02BE6" w:rsidRPr="00B02BE6" w:rsidRDefault="00B02BE6" w:rsidP="00B02BE6">
      <w:pPr>
        <w:numPr>
          <w:ilvl w:val="0"/>
          <w:numId w:val="7"/>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развитие навыков устанавливать и выявлять причинн</w:t>
      </w:r>
      <w:proofErr w:type="gramStart"/>
      <w:r w:rsidRPr="00B02BE6">
        <w:rPr>
          <w:rFonts w:ascii="inherit" w:eastAsia="Times New Roman" w:hAnsi="inherit" w:cs="Arial"/>
          <w:color w:val="000000"/>
          <w:sz w:val="21"/>
          <w:szCs w:val="21"/>
          <w:bdr w:val="none" w:sz="0" w:space="0" w:color="auto" w:frame="1"/>
          <w:lang w:eastAsia="ru-RU"/>
        </w:rPr>
        <w:t>о-</w:t>
      </w:r>
      <w:proofErr w:type="gramEnd"/>
      <w:r w:rsidRPr="00B02BE6">
        <w:rPr>
          <w:rFonts w:ascii="inherit" w:eastAsia="Times New Roman" w:hAnsi="inherit" w:cs="Arial"/>
          <w:color w:val="000000"/>
          <w:sz w:val="21"/>
          <w:szCs w:val="21"/>
          <w:bdr w:val="none" w:sz="0" w:space="0" w:color="auto" w:frame="1"/>
          <w:lang w:eastAsia="ru-RU"/>
        </w:rPr>
        <w:t xml:space="preserve"> следственные  связи  в  окружающем мире.</w:t>
      </w:r>
    </w:p>
    <w:p w:rsidR="00B02BE6" w:rsidRPr="00B02BE6" w:rsidRDefault="00B02BE6" w:rsidP="00B02BE6">
      <w:pPr>
        <w:spacing w:before="100" w:beforeAutospacing="1" w:after="100" w:afterAutospacing="1" w:line="331" w:lineRule="atLeast"/>
        <w:rPr>
          <w:rFonts w:ascii="inherit" w:eastAsia="Times New Roman" w:hAnsi="inherit" w:cs="Arial"/>
          <w:color w:val="01314B"/>
          <w:sz w:val="21"/>
          <w:szCs w:val="21"/>
          <w:lang w:eastAsia="ru-RU"/>
        </w:rPr>
      </w:pPr>
      <w:r w:rsidRPr="00B02BE6">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w:t>
      </w:r>
      <w:r w:rsidRPr="00B02BE6">
        <w:rPr>
          <w:rFonts w:ascii="inherit" w:eastAsia="Times New Roman" w:hAnsi="inherit" w:cs="Arial"/>
          <w:color w:val="000000"/>
          <w:sz w:val="21"/>
          <w:szCs w:val="21"/>
          <w:bdr w:val="none" w:sz="0" w:space="0" w:color="auto" w:frame="1"/>
          <w:lang w:eastAsia="ru-RU"/>
        </w:rPr>
        <w:lastRenderedPageBreak/>
        <w:t>успешность, объём и глубину знаний, достижение более высоких уровней формируемых учебных действий и результатов обучения.</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proofErr w:type="gramStart"/>
      <w:r w:rsidRPr="00B02BE6">
        <w:rPr>
          <w:rFonts w:ascii="inherit" w:eastAsia="Times New Roman" w:hAnsi="inherit" w:cs="Arial"/>
          <w:color w:val="000000"/>
          <w:sz w:val="21"/>
          <w:szCs w:val="21"/>
          <w:bdr w:val="none" w:sz="0" w:space="0" w:color="auto" w:frame="1"/>
          <w:lang w:eastAsia="ru-RU"/>
        </w:rPr>
        <w:t>Предварительный</w:t>
      </w:r>
      <w:proofErr w:type="gramEnd"/>
      <w:r w:rsidRPr="00B02BE6">
        <w:rPr>
          <w:rFonts w:ascii="inherit" w:eastAsia="Times New Roman" w:hAnsi="inherit" w:cs="Arial"/>
          <w:color w:val="000000"/>
          <w:sz w:val="21"/>
          <w:szCs w:val="21"/>
          <w:bdr w:val="none" w:sz="0" w:space="0" w:color="auto" w:frame="1"/>
          <w:lang w:eastAsia="ru-RU"/>
        </w:rPr>
        <w:t xml:space="preserve"> (диагностический):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w:t>
      </w:r>
      <w:proofErr w:type="gramStart"/>
      <w:r w:rsidRPr="00B02BE6">
        <w:rPr>
          <w:rFonts w:ascii="inherit" w:eastAsia="Times New Roman" w:hAnsi="inherit" w:cs="Arial"/>
          <w:color w:val="000000"/>
          <w:sz w:val="21"/>
          <w:szCs w:val="21"/>
          <w:bdr w:val="none" w:sz="0" w:space="0" w:color="auto" w:frame="1"/>
          <w:lang w:eastAsia="ru-RU"/>
        </w:rPr>
        <w:t>и-</w:t>
      </w:r>
      <w:proofErr w:type="gramEnd"/>
      <w:r w:rsidRPr="00B02BE6">
        <w:rPr>
          <w:rFonts w:ascii="inherit" w:eastAsia="Times New Roman" w:hAnsi="inherit" w:cs="Arial"/>
          <w:color w:val="000000"/>
          <w:sz w:val="21"/>
          <w:szCs w:val="21"/>
          <w:bdr w:val="none" w:sz="0" w:space="0" w:color="auto" w:frame="1"/>
          <w:lang w:eastAsia="ru-RU"/>
        </w:rPr>
        <w:t xml:space="preserve"> и </w:t>
      </w:r>
      <w:proofErr w:type="spellStart"/>
      <w:r w:rsidRPr="00B02BE6">
        <w:rPr>
          <w:rFonts w:ascii="inherit" w:eastAsia="Times New Roman" w:hAnsi="inherit" w:cs="Arial"/>
          <w:color w:val="000000"/>
          <w:sz w:val="21"/>
          <w:szCs w:val="21"/>
          <w:bdr w:val="none" w:sz="0" w:space="0" w:color="auto" w:frame="1"/>
          <w:lang w:eastAsia="ru-RU"/>
        </w:rPr>
        <w:t>межтемные</w:t>
      </w:r>
      <w:proofErr w:type="spellEnd"/>
      <w:r w:rsidRPr="00B02BE6">
        <w:rPr>
          <w:rFonts w:ascii="inherit" w:eastAsia="Times New Roman" w:hAnsi="inherit" w:cs="Arial"/>
          <w:color w:val="000000"/>
          <w:sz w:val="21"/>
          <w:szCs w:val="21"/>
          <w:bdr w:val="none" w:sz="0" w:space="0" w:color="auto" w:frame="1"/>
          <w:lang w:eastAsia="ru-RU"/>
        </w:rPr>
        <w:t xml:space="preserve"> связи, актуализирует знания, которые ранее не были востребованы.</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Тематический контроль по окружающему миру проводится в устной форме. Для тематических проверок выбираются узловые вопросы программы.</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Тематический контроль начинается на повторительно-обобщающих уроках. Его цель – обобщение и систематизация учебного материала всей темы.</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 xml:space="preserve">Итоговый: призван констатировать наличие и оценить результаты обучения за достаточно большой промежуток учебного времени </w:t>
      </w:r>
      <w:proofErr w:type="gramStart"/>
      <w:r w:rsidRPr="00B02BE6">
        <w:rPr>
          <w:rFonts w:ascii="inherit" w:eastAsia="Times New Roman" w:hAnsi="inherit" w:cs="Arial"/>
          <w:color w:val="000000"/>
          <w:sz w:val="21"/>
          <w:szCs w:val="21"/>
          <w:bdr w:val="none" w:sz="0" w:space="0" w:color="auto" w:frame="1"/>
          <w:lang w:eastAsia="ru-RU"/>
        </w:rPr>
        <w:t>–п</w:t>
      </w:r>
      <w:proofErr w:type="gramEnd"/>
      <w:r w:rsidRPr="00B02BE6">
        <w:rPr>
          <w:rFonts w:ascii="inherit" w:eastAsia="Times New Roman" w:hAnsi="inherit" w:cs="Arial"/>
          <w:color w:val="000000"/>
          <w:sz w:val="21"/>
          <w:szCs w:val="21"/>
          <w:bdr w:val="none" w:sz="0" w:space="0" w:color="auto" w:frame="1"/>
          <w:lang w:eastAsia="ru-RU"/>
        </w:rPr>
        <w:t>олугодие, год.  </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B02BE6" w:rsidRPr="00B02BE6" w:rsidRDefault="00B02BE6" w:rsidP="00B02BE6">
      <w:pPr>
        <w:numPr>
          <w:ilvl w:val="0"/>
          <w:numId w:val="12"/>
        </w:numPr>
        <w:spacing w:before="100" w:beforeAutospacing="1" w:after="100" w:afterAutospacing="1" w:line="331" w:lineRule="atLeast"/>
        <w:ind w:left="0"/>
        <w:jc w:val="both"/>
        <w:rPr>
          <w:rFonts w:ascii="inherit" w:eastAsia="Times New Roman" w:hAnsi="inherit" w:cs="Arial"/>
          <w:color w:val="01314B"/>
          <w:sz w:val="21"/>
          <w:szCs w:val="21"/>
          <w:lang w:eastAsia="ru-RU"/>
        </w:rPr>
      </w:pPr>
      <w:r w:rsidRPr="00B02BE6">
        <w:rPr>
          <w:rFonts w:ascii="inherit" w:eastAsia="Times New Roman" w:hAnsi="inherit" w:cs="Arial"/>
          <w:color w:val="000000"/>
          <w:sz w:val="21"/>
          <w:szCs w:val="21"/>
          <w:bdr w:val="none" w:sz="0" w:space="0" w:color="auto" w:frame="1"/>
          <w:lang w:eastAsia="ru-RU"/>
        </w:rPr>
        <w:t>Основанием для выставления итоговой отметки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092CD2" w:rsidRDefault="00B80F44"/>
    <w:sectPr w:rsidR="00092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660F"/>
    <w:multiLevelType w:val="multilevel"/>
    <w:tmpl w:val="5844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3F7727"/>
    <w:multiLevelType w:val="multilevel"/>
    <w:tmpl w:val="D9A8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955AA7"/>
    <w:multiLevelType w:val="multilevel"/>
    <w:tmpl w:val="EC0A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D391E"/>
    <w:multiLevelType w:val="multilevel"/>
    <w:tmpl w:val="080A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DCC592F"/>
    <w:multiLevelType w:val="multilevel"/>
    <w:tmpl w:val="4F9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332E7F"/>
    <w:multiLevelType w:val="multilevel"/>
    <w:tmpl w:val="FFBA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5F0A3C"/>
    <w:multiLevelType w:val="multilevel"/>
    <w:tmpl w:val="954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6E4C84"/>
    <w:multiLevelType w:val="multilevel"/>
    <w:tmpl w:val="343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9C04462"/>
    <w:multiLevelType w:val="multilevel"/>
    <w:tmpl w:val="5A70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9962D6"/>
    <w:multiLevelType w:val="multilevel"/>
    <w:tmpl w:val="143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847415"/>
    <w:multiLevelType w:val="multilevel"/>
    <w:tmpl w:val="542A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C66FD0"/>
    <w:multiLevelType w:val="multilevel"/>
    <w:tmpl w:val="851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8"/>
  </w:num>
  <w:num w:numId="4">
    <w:abstractNumId w:val="5"/>
  </w:num>
  <w:num w:numId="5">
    <w:abstractNumId w:val="2"/>
  </w:num>
  <w:num w:numId="6">
    <w:abstractNumId w:val="3"/>
  </w:num>
  <w:num w:numId="7">
    <w:abstractNumId w:val="10"/>
  </w:num>
  <w:num w:numId="8">
    <w:abstractNumId w:val="11"/>
  </w:num>
  <w:num w:numId="9">
    <w:abstractNumId w:val="7"/>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E6"/>
    <w:rsid w:val="004754B3"/>
    <w:rsid w:val="00617E14"/>
    <w:rsid w:val="00A56AC9"/>
    <w:rsid w:val="00B02BE6"/>
    <w:rsid w:val="00B8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30086">
      <w:bodyDiv w:val="1"/>
      <w:marLeft w:val="0"/>
      <w:marRight w:val="0"/>
      <w:marTop w:val="0"/>
      <w:marBottom w:val="0"/>
      <w:divBdr>
        <w:top w:val="none" w:sz="0" w:space="0" w:color="auto"/>
        <w:left w:val="none" w:sz="0" w:space="0" w:color="auto"/>
        <w:bottom w:val="none" w:sz="0" w:space="0" w:color="auto"/>
        <w:right w:val="none" w:sz="0" w:space="0" w:color="auto"/>
      </w:divBdr>
      <w:divsChild>
        <w:div w:id="17461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1517</Words>
  <Characters>8647</Characters>
  <Application>Microsoft Office Word</Application>
  <DocSecurity>0</DocSecurity>
  <Lines>72</Lines>
  <Paragraphs>20</Paragraphs>
  <ScaleCrop>false</ScaleCrop>
  <Company>школа 34</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6</cp:revision>
  <dcterms:created xsi:type="dcterms:W3CDTF">2019-10-22T13:16:00Z</dcterms:created>
  <dcterms:modified xsi:type="dcterms:W3CDTF">2019-10-29T07:05:00Z</dcterms:modified>
</cp:coreProperties>
</file>